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727174" w14:textId="2844908A" w:rsidR="006C0906" w:rsidRPr="00A671CB" w:rsidRDefault="006C0906" w:rsidP="00AD5E48">
      <w:pPr>
        <w:rPr>
          <w:rFonts w:ascii="Arial Black" w:hAnsi="Arial Black" w:cstheme="minorHAnsi"/>
          <w:b/>
          <w:bCs/>
          <w:color w:val="000000" w:themeColor="text1"/>
          <w:highlight w:val="yellow"/>
        </w:rPr>
      </w:pPr>
      <w:r w:rsidRPr="00A671CB">
        <w:rPr>
          <w:rFonts w:ascii="Arial Black" w:hAnsi="Arial Black" w:cstheme="minorHAnsi"/>
          <w:b/>
          <w:bCs/>
          <w:noProof/>
          <w:color w:val="000000" w:themeColor="text1"/>
        </w:rPr>
        <w:drawing>
          <wp:inline distT="0" distB="0" distL="0" distR="0" wp14:anchorId="3B16AEDC" wp14:editId="627D99ED">
            <wp:extent cx="3247518" cy="2041949"/>
            <wp:effectExtent l="50800" t="88900" r="54610" b="9207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VisuelRetraite#2murlasséré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27"/>
                    <a:stretch/>
                  </pic:blipFill>
                  <pic:spPr bwMode="auto">
                    <a:xfrm rot="21426040">
                      <a:off x="0" y="0"/>
                      <a:ext cx="3259996" cy="204979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31BB09" w14:textId="43F209E5" w:rsidR="00BD4A48" w:rsidRPr="00A671CB" w:rsidRDefault="00BD4A48" w:rsidP="00AD5E48">
      <w:pPr>
        <w:rPr>
          <w:rFonts w:ascii="Arial Black" w:hAnsi="Arial Black" w:cstheme="minorHAnsi"/>
          <w:b/>
          <w:bCs/>
          <w:color w:val="000000" w:themeColor="text1"/>
        </w:rPr>
      </w:pPr>
      <w:r w:rsidRPr="00A671CB">
        <w:rPr>
          <w:rFonts w:ascii="Arial Black" w:hAnsi="Arial Black" w:cstheme="minorHAnsi"/>
          <w:b/>
          <w:bCs/>
          <w:color w:val="000000" w:themeColor="text1"/>
          <w:highlight w:val="yellow"/>
        </w:rPr>
        <w:t xml:space="preserve">Le projet </w:t>
      </w:r>
      <w:r w:rsidR="006C0906" w:rsidRPr="00A671CB">
        <w:rPr>
          <w:rFonts w:ascii="Arial Black" w:hAnsi="Arial Black" w:cstheme="minorHAnsi"/>
          <w:b/>
          <w:bCs/>
          <w:color w:val="000000" w:themeColor="text1"/>
          <w:highlight w:val="yellow"/>
        </w:rPr>
        <w:t xml:space="preserve">de </w:t>
      </w:r>
      <w:r w:rsidRPr="00A671CB">
        <w:rPr>
          <w:rFonts w:ascii="Arial Black" w:hAnsi="Arial Black" w:cstheme="minorHAnsi"/>
          <w:b/>
          <w:bCs/>
          <w:color w:val="000000" w:themeColor="text1"/>
          <w:highlight w:val="yellow"/>
        </w:rPr>
        <w:t>loi casse la retraite par répartition et promeut la capitalisation :</w:t>
      </w:r>
    </w:p>
    <w:p w14:paraId="02F9418E" w14:textId="0D8C5CA3" w:rsidR="006C0906" w:rsidRPr="00A671CB" w:rsidRDefault="00C32C53" w:rsidP="00BD4A48">
      <w:pPr>
        <w:jc w:val="both"/>
        <w:rPr>
          <w:rFonts w:cstheme="minorHAnsi"/>
        </w:rPr>
      </w:pPr>
      <w:r w:rsidRPr="00A671CB">
        <w:rPr>
          <w:rFonts w:cstheme="minorHAnsi"/>
        </w:rPr>
        <w:t>Les projets de loi du gouvernement concernant les retraites ont été dévoilés et Édouard Philippe a annoncé le « </w:t>
      </w:r>
      <w:r w:rsidRPr="00A671CB">
        <w:rPr>
          <w:rFonts w:cstheme="minorHAnsi"/>
          <w:i/>
          <w:iCs/>
        </w:rPr>
        <w:t>retrait provisoire</w:t>
      </w:r>
      <w:r w:rsidRPr="00A671CB">
        <w:rPr>
          <w:rFonts w:cstheme="minorHAnsi"/>
        </w:rPr>
        <w:t xml:space="preserve"> » de l’âge pivot. Mais cela ne change rien aux objectifs gouvernementaux : faire baisser les retraites et faire croître l’âge de départ en retraite. En fait, qu’on l’appelle </w:t>
      </w:r>
      <w:r w:rsidRPr="00A671CB">
        <w:rPr>
          <w:rFonts w:cstheme="minorHAnsi"/>
          <w:i/>
          <w:iCs/>
        </w:rPr>
        <w:t>âge pivot</w:t>
      </w:r>
      <w:r w:rsidRPr="00A671CB">
        <w:rPr>
          <w:rFonts w:cstheme="minorHAnsi"/>
        </w:rPr>
        <w:t xml:space="preserve"> ou </w:t>
      </w:r>
      <w:r w:rsidRPr="00A671CB">
        <w:rPr>
          <w:rFonts w:cstheme="minorHAnsi"/>
          <w:i/>
          <w:iCs/>
        </w:rPr>
        <w:t>âge d’équilibre</w:t>
      </w:r>
      <w:r w:rsidRPr="00A671CB">
        <w:rPr>
          <w:rFonts w:cstheme="minorHAnsi"/>
        </w:rPr>
        <w:t xml:space="preserve">, cette clause n’est pas écartée. Car </w:t>
      </w:r>
      <w:r w:rsidRPr="00A671CB">
        <w:rPr>
          <w:rFonts w:cstheme="minorHAnsi"/>
          <w:b/>
          <w:bCs/>
        </w:rPr>
        <w:t>la loi organique</w:t>
      </w:r>
      <w:r w:rsidR="00751C23" w:rsidRPr="00A671CB">
        <w:rPr>
          <w:rFonts w:cs="Calibri (Corps)"/>
          <w:vertAlign w:val="superscript"/>
        </w:rPr>
        <w:t>1</w:t>
      </w:r>
      <w:r w:rsidRPr="00A671CB">
        <w:rPr>
          <w:rFonts w:cstheme="minorHAnsi"/>
        </w:rPr>
        <w:t xml:space="preserve"> (Article 1) </w:t>
      </w:r>
      <w:r w:rsidRPr="00A671CB">
        <w:rPr>
          <w:rFonts w:cstheme="minorHAnsi"/>
          <w:b/>
          <w:bCs/>
        </w:rPr>
        <w:t>inscrit dans le marbre l’obligation que les comptes du nouveau système soient équilibrés sur 5 ans glissants</w:t>
      </w:r>
      <w:r w:rsidRPr="00A671CB">
        <w:rPr>
          <w:rFonts w:cstheme="minorHAnsi"/>
        </w:rPr>
        <w:t xml:space="preserve">, charge au </w:t>
      </w:r>
      <w:r w:rsidR="00751C23" w:rsidRPr="00A671CB">
        <w:rPr>
          <w:rFonts w:cstheme="minorHAnsi"/>
        </w:rPr>
        <w:t>Projet de Loi de Financement de la Sécurité Sociale (PLFSS)</w:t>
      </w:r>
      <w:r w:rsidRPr="00A671CB">
        <w:rPr>
          <w:rFonts w:cstheme="minorHAnsi"/>
        </w:rPr>
        <w:t xml:space="preserve"> de déterminer les conditions d’apurement de la dette le cas échéant. Comme le patronat ne veut </w:t>
      </w:r>
      <w:r w:rsidRPr="00A671CB">
        <w:rPr>
          <w:rFonts w:cstheme="minorHAnsi"/>
          <w:b/>
          <w:bCs/>
        </w:rPr>
        <w:t>pas augmenter ses cotisations</w:t>
      </w:r>
      <w:r w:rsidRPr="00A671CB">
        <w:rPr>
          <w:rFonts w:cstheme="minorHAnsi"/>
        </w:rPr>
        <w:t xml:space="preserve">, que </w:t>
      </w:r>
      <w:r w:rsidRPr="00A671CB">
        <w:rPr>
          <w:rFonts w:cstheme="minorHAnsi"/>
          <w:b/>
          <w:bCs/>
        </w:rPr>
        <w:t>l’État baisserait substantiellement sa participation</w:t>
      </w:r>
      <w:r w:rsidRPr="00A671CB">
        <w:rPr>
          <w:rFonts w:cstheme="minorHAnsi"/>
        </w:rPr>
        <w:t xml:space="preserve"> </w:t>
      </w:r>
      <w:r w:rsidR="0079051C" w:rsidRPr="00A671CB">
        <w:rPr>
          <w:rFonts w:cstheme="minorHAnsi"/>
        </w:rPr>
        <w:t>(de </w:t>
      </w:r>
      <w:r w:rsidR="006E2A69" w:rsidRPr="00A671CB">
        <w:rPr>
          <w:rFonts w:cstheme="minorHAnsi"/>
        </w:rPr>
        <w:t>100 G€</w:t>
      </w:r>
      <w:r w:rsidR="0079051C" w:rsidRPr="00A671CB">
        <w:rPr>
          <w:rFonts w:cstheme="minorHAnsi"/>
        </w:rPr>
        <w:t xml:space="preserve"> à </w:t>
      </w:r>
      <w:r w:rsidR="006E2A69" w:rsidRPr="00A671CB">
        <w:rPr>
          <w:rFonts w:cstheme="minorHAnsi"/>
        </w:rPr>
        <w:t>23 G€</w:t>
      </w:r>
      <w:r w:rsidR="0079051C" w:rsidRPr="00A671CB">
        <w:rPr>
          <w:rFonts w:cstheme="minorHAnsi"/>
        </w:rPr>
        <w:t xml:space="preserve">) </w:t>
      </w:r>
      <w:r w:rsidRPr="00A671CB">
        <w:rPr>
          <w:rFonts w:cstheme="minorHAnsi"/>
        </w:rPr>
        <w:t xml:space="preserve">sur 15 ans (Article 18 du projet de loi), que </w:t>
      </w:r>
      <w:r w:rsidRPr="00A671CB">
        <w:rPr>
          <w:rFonts w:cstheme="minorHAnsi"/>
          <w:b/>
          <w:bCs/>
        </w:rPr>
        <w:t>les cadres ne verseraient plus de cotisation au-delà de 3 plafonds de la sécurité Sociale</w:t>
      </w:r>
      <w:r w:rsidRPr="00A671CB">
        <w:rPr>
          <w:rFonts w:cstheme="minorHAnsi"/>
        </w:rPr>
        <w:t xml:space="preserve"> </w:t>
      </w:r>
      <w:r w:rsidR="00F26662" w:rsidRPr="00A671CB">
        <w:rPr>
          <w:rFonts w:cstheme="minorHAnsi"/>
        </w:rPr>
        <w:t xml:space="preserve">soit au-delà de </w:t>
      </w:r>
      <w:r w:rsidRPr="00A671CB">
        <w:rPr>
          <w:rFonts w:cstheme="minorHAnsi"/>
        </w:rPr>
        <w:t>10 000 € par mois</w:t>
      </w:r>
      <w:r w:rsidR="00F26662" w:rsidRPr="00A671CB">
        <w:rPr>
          <w:rFonts w:cstheme="minorHAnsi"/>
        </w:rPr>
        <w:t xml:space="preserve"> (ce qui priverait les caisses de </w:t>
      </w:r>
      <w:r w:rsidR="00421D27" w:rsidRPr="00A671CB">
        <w:rPr>
          <w:rFonts w:cstheme="minorHAnsi"/>
        </w:rPr>
        <w:t>6</w:t>
      </w:r>
      <w:r w:rsidR="00F26662" w:rsidRPr="00A671CB">
        <w:rPr>
          <w:rFonts w:cstheme="minorHAnsi"/>
        </w:rPr>
        <w:t>7G€ de recette sur 15 ans soit</w:t>
      </w:r>
      <w:r w:rsidR="00BD4A48" w:rsidRPr="00A671CB">
        <w:rPr>
          <w:rFonts w:cstheme="minorHAnsi"/>
        </w:rPr>
        <w:t xml:space="preserve"> -4,5 G€ chaque année</w:t>
      </w:r>
      <w:r w:rsidRPr="00A671CB">
        <w:rPr>
          <w:rFonts w:cstheme="minorHAnsi"/>
        </w:rPr>
        <w:t xml:space="preserve">) et que </w:t>
      </w:r>
      <w:r w:rsidRPr="00A671CB">
        <w:rPr>
          <w:rFonts w:cstheme="minorHAnsi"/>
          <w:b/>
          <w:bCs/>
        </w:rPr>
        <w:t>théoriquement les retraites déjà liquidées ne pourraient être baissées</w:t>
      </w:r>
      <w:r w:rsidRPr="00A671CB">
        <w:rPr>
          <w:rFonts w:cstheme="minorHAnsi"/>
        </w:rPr>
        <w:t xml:space="preserve">, </w:t>
      </w:r>
      <w:r w:rsidRPr="00A671CB">
        <w:rPr>
          <w:rFonts w:cstheme="minorHAnsi"/>
          <w:b/>
          <w:bCs/>
          <w:color w:val="FF0000"/>
        </w:rPr>
        <w:t>l’âge de départ serait en ligne de mire et les taux de remplacement en berne</w:t>
      </w:r>
      <w:r w:rsidRPr="00A671CB">
        <w:rPr>
          <w:rFonts w:cstheme="minorHAnsi"/>
        </w:rPr>
        <w:t xml:space="preserve">. </w:t>
      </w:r>
      <w:r w:rsidR="00765E56">
        <w:rPr>
          <w:rFonts w:cstheme="minorHAnsi"/>
        </w:rPr>
        <w:t>La presse annonce même 27 ans en deuxième moitié du 21</w:t>
      </w:r>
      <w:r w:rsidR="00765E56" w:rsidRPr="001D7DF0">
        <w:rPr>
          <w:rFonts w:cstheme="minorHAnsi"/>
          <w:vertAlign w:val="superscript"/>
        </w:rPr>
        <w:t>ème</w:t>
      </w:r>
      <w:r w:rsidR="00765E56">
        <w:rPr>
          <w:rFonts w:cstheme="minorHAnsi"/>
        </w:rPr>
        <w:t xml:space="preserve"> siècle §</w:t>
      </w:r>
      <w:r w:rsidRPr="00A671CB">
        <w:rPr>
          <w:rFonts w:cstheme="minorHAnsi"/>
        </w:rPr>
        <w:t xml:space="preserve">De plus, beaucoup d’aspects sont renvoyés à des ordonnances. Enfin, </w:t>
      </w:r>
      <w:r w:rsidRPr="00A671CB">
        <w:rPr>
          <w:rFonts w:cstheme="minorHAnsi"/>
          <w:b/>
          <w:bCs/>
          <w:color w:val="FF0000"/>
        </w:rPr>
        <w:t>l’Article 64 promeut explicitement la capitalisation</w:t>
      </w:r>
      <w:r w:rsidRPr="00A671CB">
        <w:rPr>
          <w:rFonts w:cstheme="minorHAnsi"/>
          <w:color w:val="FF0000"/>
        </w:rPr>
        <w:t> </w:t>
      </w:r>
      <w:r w:rsidRPr="00A671CB">
        <w:rPr>
          <w:rFonts w:cstheme="minorHAnsi"/>
        </w:rPr>
        <w:t xml:space="preserve">… Le gouvernement ne compte présenter de vraies simulations que 6 mois après le vote de la loi, raison de plus pour refuser ce projet. </w:t>
      </w:r>
      <w:r w:rsidRPr="00A671CB">
        <w:rPr>
          <w:rFonts w:cstheme="minorHAnsi"/>
          <w:b/>
          <w:bCs/>
          <w:color w:val="0070C0"/>
        </w:rPr>
        <w:t>En Belgique, ce sont les simulations qui ont contraint le gouvernement à renoncer</w:t>
      </w:r>
      <w:r w:rsidRPr="00A671CB">
        <w:rPr>
          <w:rFonts w:cstheme="minorHAnsi"/>
        </w:rPr>
        <w:t xml:space="preserve">. </w:t>
      </w:r>
    </w:p>
    <w:p w14:paraId="0A76838B" w14:textId="42090AB5" w:rsidR="006C0906" w:rsidRPr="00A671CB" w:rsidRDefault="006C0906" w:rsidP="006C0906">
      <w:pPr>
        <w:rPr>
          <w:rFonts w:ascii="Arial Narrow" w:hAnsi="Arial Narrow" w:cstheme="minorHAnsi"/>
          <w:color w:val="000000" w:themeColor="text1"/>
          <w:sz w:val="16"/>
          <w:szCs w:val="16"/>
        </w:rPr>
      </w:pPr>
      <w:r w:rsidRPr="00A671CB">
        <w:rPr>
          <w:noProof/>
          <w:sz w:val="21"/>
          <w:szCs w:val="21"/>
        </w:rPr>
        <w:drawing>
          <wp:inline distT="0" distB="0" distL="0" distR="0" wp14:anchorId="67E253E4" wp14:editId="4B2E7E01">
            <wp:extent cx="3252470" cy="1818285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2470" cy="1818285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</wp:inline>
        </w:drawing>
      </w:r>
      <w:r w:rsidRPr="00A671CB">
        <w:rPr>
          <w:rFonts w:ascii="Arial Narrow" w:hAnsi="Arial Narrow" w:cstheme="minorHAnsi"/>
          <w:color w:val="000000" w:themeColor="text1"/>
          <w:sz w:val="16"/>
          <w:szCs w:val="16"/>
        </w:rPr>
        <w:t xml:space="preserve"> </w:t>
      </w:r>
      <w:r w:rsidRPr="00A671CB">
        <w:rPr>
          <w:rFonts w:ascii="Arial Narrow" w:hAnsi="Arial Narrow" w:cstheme="minorHAnsi"/>
          <w:color w:val="000000" w:themeColor="text1"/>
          <w:sz w:val="18"/>
          <w:szCs w:val="18"/>
        </w:rPr>
        <w:t xml:space="preserve">Simulations et comparaisons </w:t>
      </w:r>
      <w:r w:rsidR="00765E56">
        <w:rPr>
          <w:rFonts w:ascii="Arial Narrow" w:hAnsi="Arial Narrow" w:cstheme="minorHAnsi"/>
          <w:color w:val="000000" w:themeColor="text1"/>
          <w:sz w:val="18"/>
          <w:szCs w:val="18"/>
        </w:rPr>
        <w:t xml:space="preserve">du SNESUP </w:t>
      </w:r>
      <w:r w:rsidRPr="00A671CB">
        <w:rPr>
          <w:rFonts w:ascii="Arial Narrow" w:hAnsi="Arial Narrow" w:cstheme="minorHAnsi"/>
          <w:color w:val="000000" w:themeColor="text1"/>
          <w:sz w:val="18"/>
          <w:szCs w:val="18"/>
        </w:rPr>
        <w:t>entre le système actuel et le système à points</w:t>
      </w:r>
      <w:r w:rsidR="00765E56">
        <w:rPr>
          <w:rFonts w:ascii="Arial Narrow" w:hAnsi="Arial Narrow" w:cstheme="minorHAnsi"/>
          <w:color w:val="000000" w:themeColor="text1"/>
          <w:sz w:val="18"/>
          <w:szCs w:val="18"/>
        </w:rPr>
        <w:t xml:space="preserve">, sur les bases du rapport </w:t>
      </w:r>
      <w:proofErr w:type="gramStart"/>
      <w:r w:rsidR="00765E56">
        <w:rPr>
          <w:rFonts w:ascii="Arial Narrow" w:hAnsi="Arial Narrow" w:cstheme="minorHAnsi"/>
          <w:color w:val="000000" w:themeColor="text1"/>
          <w:sz w:val="18"/>
          <w:szCs w:val="18"/>
        </w:rPr>
        <w:t xml:space="preserve">Delevoye </w:t>
      </w:r>
      <w:r w:rsidRPr="00A671CB">
        <w:rPr>
          <w:rFonts w:ascii="Arial Narrow" w:hAnsi="Arial Narrow" w:cstheme="minorHAnsi"/>
          <w:color w:val="000000" w:themeColor="text1"/>
          <w:sz w:val="18"/>
          <w:szCs w:val="18"/>
        </w:rPr>
        <w:t xml:space="preserve"> [</w:t>
      </w:r>
      <w:proofErr w:type="gramEnd"/>
      <w:r w:rsidRPr="00A671CB">
        <w:rPr>
          <w:rFonts w:ascii="Arial Narrow" w:hAnsi="Arial Narrow" w:cstheme="minorHAnsi"/>
          <w:color w:val="000000" w:themeColor="text1"/>
          <w:sz w:val="18"/>
          <w:szCs w:val="18"/>
        </w:rPr>
        <w:t>https://miniurl.be/r-2rit ]</w:t>
      </w:r>
    </w:p>
    <w:p w14:paraId="1F0C0115" w14:textId="77777777" w:rsidR="006C0906" w:rsidRPr="00A671CB" w:rsidRDefault="006C0906" w:rsidP="006C0906">
      <w:pPr>
        <w:rPr>
          <w:rFonts w:ascii="Arial Narrow" w:hAnsi="Arial Narrow" w:cstheme="minorHAnsi"/>
          <w:color w:val="000000" w:themeColor="text1"/>
          <w:sz w:val="16"/>
          <w:szCs w:val="16"/>
        </w:rPr>
      </w:pPr>
    </w:p>
    <w:p w14:paraId="280C1D88" w14:textId="7FA12BDB" w:rsidR="00C32C53" w:rsidRPr="00A671CB" w:rsidRDefault="00C32C53" w:rsidP="00BD4A48">
      <w:pPr>
        <w:jc w:val="both"/>
        <w:rPr>
          <w:rFonts w:cstheme="minorHAnsi"/>
        </w:rPr>
      </w:pPr>
      <w:r w:rsidRPr="00A671CB">
        <w:rPr>
          <w:rFonts w:cstheme="minorHAnsi"/>
        </w:rPr>
        <w:t>Ce projet de réforme à points reste toujours aussi dangereux ! Il faut le retirer et améliorer le système actuel, par exemple en prenant en compte les années d’études et de thèse ou de travail à l’étranger, les périodes de précarité et les inégalités Femmes/Hommes, ce que le gouvernement refuse.</w:t>
      </w:r>
    </w:p>
    <w:p w14:paraId="6ED20D0B" w14:textId="55F1B1BE" w:rsidR="00AD5E48" w:rsidRPr="00A671CB" w:rsidRDefault="00AD5E48" w:rsidP="00421D27">
      <w:pPr>
        <w:rPr>
          <w:rFonts w:ascii="Arial Narrow" w:hAnsi="Arial Narrow" w:cstheme="minorHAnsi"/>
          <w:color w:val="000000" w:themeColor="text1"/>
          <w:sz w:val="16"/>
          <w:szCs w:val="16"/>
        </w:rPr>
      </w:pPr>
    </w:p>
    <w:p w14:paraId="666810B9" w14:textId="30B86424" w:rsidR="00751C23" w:rsidRPr="00A671CB" w:rsidRDefault="00751C23" w:rsidP="00421D27">
      <w:pPr>
        <w:rPr>
          <w:rFonts w:ascii="Arial Black" w:hAnsi="Arial Black" w:cstheme="minorHAnsi"/>
          <w:b/>
          <w:bCs/>
          <w:color w:val="000000" w:themeColor="text1"/>
          <w:highlight w:val="yellow"/>
        </w:rPr>
      </w:pPr>
      <w:r w:rsidRPr="00A671CB">
        <w:rPr>
          <w:rFonts w:ascii="Arial Black" w:hAnsi="Arial Black" w:cstheme="minorHAnsi"/>
          <w:b/>
          <w:bCs/>
          <w:noProof/>
          <w:color w:val="000000" w:themeColor="text1"/>
        </w:rPr>
        <w:drawing>
          <wp:inline distT="0" distB="0" distL="0" distR="0" wp14:anchorId="5266C99D" wp14:editId="787CCA69">
            <wp:extent cx="3252470" cy="2038713"/>
            <wp:effectExtent l="63500" t="101600" r="62230" b="10795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VisuelRetraite#3SoutenanceDoctorat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59"/>
                    <a:stretch/>
                  </pic:blipFill>
                  <pic:spPr bwMode="auto">
                    <a:xfrm rot="219060">
                      <a:off x="0" y="0"/>
                      <a:ext cx="3252470" cy="203871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14EF6D" w14:textId="119F0763" w:rsidR="005653D6" w:rsidRPr="00A671CB" w:rsidRDefault="005653D6" w:rsidP="005653D6">
      <w:pPr>
        <w:rPr>
          <w:rFonts w:ascii="Arial Black" w:hAnsi="Arial Black" w:cstheme="minorHAnsi"/>
          <w:b/>
          <w:bCs/>
          <w:color w:val="000000" w:themeColor="text1"/>
          <w:highlight w:val="yellow"/>
        </w:rPr>
      </w:pPr>
      <w:r w:rsidRPr="00A671CB">
        <w:rPr>
          <w:rFonts w:ascii="Arial Black" w:hAnsi="Arial Black" w:cstheme="minorHAnsi"/>
          <w:b/>
          <w:bCs/>
          <w:color w:val="000000" w:themeColor="text1"/>
          <w:highlight w:val="yellow"/>
        </w:rPr>
        <w:t xml:space="preserve">Pauvreté des séniors : une exception française à préserver </w:t>
      </w:r>
    </w:p>
    <w:p w14:paraId="020D9176" w14:textId="1CEB2CB8" w:rsidR="005653D6" w:rsidRPr="00A671CB" w:rsidRDefault="001D7DF0" w:rsidP="00421D27">
      <w:pPr>
        <w:rPr>
          <w:rFonts w:ascii="Arial Black" w:hAnsi="Arial Black" w:cstheme="minorHAnsi"/>
          <w:b/>
          <w:bCs/>
          <w:color w:val="000000" w:themeColor="text1"/>
          <w:highlight w:val="yellow"/>
        </w:rPr>
      </w:pPr>
      <w:r w:rsidRPr="00A671CB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933CD87" wp14:editId="0754AA5F">
                <wp:simplePos x="0" y="0"/>
                <wp:positionH relativeFrom="column">
                  <wp:posOffset>-3529965</wp:posOffset>
                </wp:positionH>
                <wp:positionV relativeFrom="paragraph">
                  <wp:posOffset>1740721</wp:posOffset>
                </wp:positionV>
                <wp:extent cx="3235960" cy="902970"/>
                <wp:effectExtent l="0" t="0" r="2540" b="0"/>
                <wp:wrapTight wrapText="bothSides">
                  <wp:wrapPolygon edited="0">
                    <wp:start x="0" y="0"/>
                    <wp:lineTo x="0" y="21266"/>
                    <wp:lineTo x="21532" y="21266"/>
                    <wp:lineTo x="21532" y="0"/>
                    <wp:lineTo x="0" y="0"/>
                  </wp:wrapPolygon>
                </wp:wrapTight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5960" cy="9029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  <a:effectLst>
                          <a:softEdge rad="38100"/>
                        </a:effectLst>
                      </wps:spPr>
                      <wps:txbx>
                        <w:txbxContent>
                          <w:p w14:paraId="588F1B86" w14:textId="0C0A000D" w:rsidR="00AD5E48" w:rsidRPr="00370D2F" w:rsidRDefault="00AD5E48" w:rsidP="00AD5E48">
                            <w:pPr>
                              <w:jc w:val="both"/>
                              <w:rPr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85000"/>
                                  </w14:schemeClr>
                                </w14:shadow>
                              </w:rPr>
                            </w:pPr>
                            <w:r w:rsidRPr="00370D2F">
                              <w:rPr>
                                <w:rStyle w:val="Appelnotedebasdep"/>
                                <w:color w:val="000000" w:themeColor="text1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85000"/>
                                  </w14:schemeClr>
                                </w14:shadow>
                              </w:rPr>
                              <w:footnoteRef/>
                            </w:r>
                            <w:r w:rsidRPr="00370D2F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85000"/>
                                  </w14:schemeClr>
                                </w14:shadow>
                              </w:rPr>
                              <w:t xml:space="preserve"> : Contrairement à une loi ordinaire, </w:t>
                            </w:r>
                            <w:r w:rsidRPr="00370D2F"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85000"/>
                                  </w14:schemeClr>
                                </w14:shadow>
                              </w:rPr>
                              <w:t>une loi organique</w:t>
                            </w:r>
                            <w:r w:rsidRPr="00370D2F">
                              <w:rPr>
                                <w:color w:val="0070C0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85000"/>
                                  </w14:schemeClr>
                                </w14:shadow>
                              </w:rPr>
                              <w:t xml:space="preserve"> </w:t>
                            </w:r>
                            <w:r w:rsidRPr="00370D2F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85000"/>
                                  </w14:schemeClr>
                                </w14:shadow>
                              </w:rPr>
                              <w:t xml:space="preserve">(article 46 de la Constitution) qui concerne le Sénat </w:t>
                            </w:r>
                            <w:r w:rsidR="00370D2F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85000"/>
                                  </w14:schemeClr>
                                </w14:shadow>
                              </w:rPr>
                              <w:t>–</w:t>
                            </w:r>
                            <w:r w:rsidRPr="00370D2F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85000"/>
                                  </w14:schemeClr>
                                </w14:shadow>
                              </w:rPr>
                              <w:t>ce qui est le cas</w:t>
                            </w:r>
                            <w:r w:rsidR="00370D2F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85000"/>
                                  </w14:schemeClr>
                                </w14:shadow>
                              </w:rPr>
                              <w:t>–</w:t>
                            </w:r>
                            <w:r w:rsidRPr="00370D2F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85000"/>
                                  </w14:schemeClr>
                                </w14:shadow>
                              </w:rPr>
                              <w:t xml:space="preserve">, </w:t>
                            </w:r>
                            <w:r w:rsidRPr="00370D2F"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85000"/>
                                  </w14:schemeClr>
                                </w14:shadow>
                              </w:rPr>
                              <w:t>doit être approuvée dans les mêmes termes par les deux assemblées</w:t>
                            </w:r>
                            <w:r w:rsidRPr="00370D2F">
                              <w:rPr>
                                <w:color w:val="0070C0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85000"/>
                                  </w14:schemeClr>
                                </w14:shadow>
                              </w:rPr>
                              <w:t xml:space="preserve"> </w:t>
                            </w:r>
                            <w:r w:rsidRPr="00370D2F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85000"/>
                                  </w14:schemeClr>
                                </w14:shadow>
                              </w:rPr>
                              <w:t>(le Sénat et l’Assemblée nationale) ce qui la rend particulièrement difficile à remettre en cause</w:t>
                            </w:r>
                            <w:r w:rsidRPr="00370D2F">
                              <w:rPr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85000"/>
                                  </w14:schemeClr>
                                </w14:shadow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33CD87" id="_x0000_t202" coordsize="21600,21600" o:spt="202" path="m,l,21600r21600,l21600,xe">
                <v:stroke joinstyle="miter"/>
                <v:path gradientshapeok="t" o:connecttype="rect"/>
              </v:shapetype>
              <v:shape id="Zone de texte 17" o:spid="_x0000_s1026" type="#_x0000_t202" style="position:absolute;margin-left:-277.95pt;margin-top:137.05pt;width:254.8pt;height:71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" fillcolor="#d8d8d8 [2732]" stroked="f" strokeweight=".5pt">
                <v:textbox>
                  <w:txbxContent>
                    <w:p w14:paraId="588F1B86" w14:textId="0C0A000D" w:rsidR="00AD5E48" w:rsidRPr="00370D2F" w:rsidRDefault="00AD5E48" w:rsidP="00AD5E48">
                      <w:pPr>
                        <w:jc w:val="both"/>
                        <w:rPr>
                          <w:color w:val="000000" w:themeColor="text1"/>
                          <w14:shadow w14:blurRad="50800" w14:dist="50800" w14:dir="5400000" w14:sx="0" w14:sy="0" w14:kx="0" w14:ky="0" w14:algn="ctr">
                            <w14:schemeClr w14:val="bg1">
                              <w14:lumMod w14:val="85000"/>
                            </w14:schemeClr>
                          </w14:shadow>
                        </w:rPr>
                      </w:pPr>
                      <w:r w:rsidRPr="00370D2F">
                        <w:rPr>
                          <w:rStyle w:val="Appelnotedebasdep"/>
                          <w:color w:val="000000" w:themeColor="text1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chemeClr w14:val="bg1">
                              <w14:lumMod w14:val="85000"/>
                            </w14:schemeClr>
                          </w14:shadow>
                        </w:rPr>
                        <w:footnoteRef/>
                      </w:r>
                      <w:r w:rsidRPr="00370D2F">
                        <w:rPr>
                          <w:color w:val="000000" w:themeColor="text1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chemeClr w14:val="bg1">
                              <w14:lumMod w14:val="85000"/>
                            </w14:schemeClr>
                          </w14:shadow>
                        </w:rPr>
                        <w:t xml:space="preserve"> : Contrairement à une loi ordinaire, </w:t>
                      </w:r>
                      <w:r w:rsidRPr="00370D2F">
                        <w:rPr>
                          <w:b/>
                          <w:bCs/>
                          <w:color w:val="0070C0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chemeClr w14:val="bg1">
                              <w14:lumMod w14:val="85000"/>
                            </w14:schemeClr>
                          </w14:shadow>
                        </w:rPr>
                        <w:t>une loi organique</w:t>
                      </w:r>
                      <w:r w:rsidRPr="00370D2F">
                        <w:rPr>
                          <w:color w:val="0070C0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chemeClr w14:val="bg1">
                              <w14:lumMod w14:val="85000"/>
                            </w14:schemeClr>
                          </w14:shadow>
                        </w:rPr>
                        <w:t xml:space="preserve"> </w:t>
                      </w:r>
                      <w:r w:rsidRPr="00370D2F">
                        <w:rPr>
                          <w:color w:val="000000" w:themeColor="text1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chemeClr w14:val="bg1">
                              <w14:lumMod w14:val="85000"/>
                            </w14:schemeClr>
                          </w14:shadow>
                        </w:rPr>
                        <w:t xml:space="preserve">(article 46 de la Constitution) qui concerne le Sénat </w:t>
                      </w:r>
                      <w:r w:rsidR="00370D2F">
                        <w:rPr>
                          <w:color w:val="000000" w:themeColor="text1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chemeClr w14:val="bg1">
                              <w14:lumMod w14:val="85000"/>
                            </w14:schemeClr>
                          </w14:shadow>
                        </w:rPr>
                        <w:t>–</w:t>
                      </w:r>
                      <w:r w:rsidRPr="00370D2F">
                        <w:rPr>
                          <w:color w:val="000000" w:themeColor="text1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chemeClr w14:val="bg1">
                              <w14:lumMod w14:val="85000"/>
                            </w14:schemeClr>
                          </w14:shadow>
                        </w:rPr>
                        <w:t>ce qui est le cas</w:t>
                      </w:r>
                      <w:r w:rsidR="00370D2F">
                        <w:rPr>
                          <w:color w:val="000000" w:themeColor="text1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chemeClr w14:val="bg1">
                              <w14:lumMod w14:val="85000"/>
                            </w14:schemeClr>
                          </w14:shadow>
                        </w:rPr>
                        <w:t>–</w:t>
                      </w:r>
                      <w:r w:rsidRPr="00370D2F">
                        <w:rPr>
                          <w:color w:val="000000" w:themeColor="text1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chemeClr w14:val="bg1">
                              <w14:lumMod w14:val="85000"/>
                            </w14:schemeClr>
                          </w14:shadow>
                        </w:rPr>
                        <w:t xml:space="preserve">, </w:t>
                      </w:r>
                      <w:r w:rsidRPr="00370D2F">
                        <w:rPr>
                          <w:b/>
                          <w:bCs/>
                          <w:color w:val="0070C0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chemeClr w14:val="bg1">
                              <w14:lumMod w14:val="85000"/>
                            </w14:schemeClr>
                          </w14:shadow>
                        </w:rPr>
                        <w:t>doit être approuvée dans les mêmes termes par les deux assemblées</w:t>
                      </w:r>
                      <w:r w:rsidRPr="00370D2F">
                        <w:rPr>
                          <w:color w:val="0070C0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chemeClr w14:val="bg1">
                              <w14:lumMod w14:val="85000"/>
                            </w14:schemeClr>
                          </w14:shadow>
                        </w:rPr>
                        <w:t xml:space="preserve"> </w:t>
                      </w:r>
                      <w:r w:rsidRPr="00370D2F">
                        <w:rPr>
                          <w:color w:val="000000" w:themeColor="text1"/>
                          <w:sz w:val="20"/>
                          <w:szCs w:val="20"/>
                          <w14:shadow w14:blurRad="50800" w14:dist="50800" w14:dir="5400000" w14:sx="0" w14:sy="0" w14:kx="0" w14:ky="0" w14:algn="ctr">
                            <w14:schemeClr w14:val="bg1">
                              <w14:lumMod w14:val="85000"/>
                            </w14:schemeClr>
                          </w14:shadow>
                        </w:rPr>
                        <w:t>(le Sénat et l’Assemblée nationale) ce qui la rend particulièrement difficile à remettre en cause</w:t>
                      </w:r>
                      <w:r w:rsidRPr="00370D2F">
                        <w:rPr>
                          <w:color w:val="000000" w:themeColor="text1"/>
                          <w14:shadow w14:blurRad="50800" w14:dist="50800" w14:dir="5400000" w14:sx="0" w14:sy="0" w14:kx="0" w14:ky="0" w14:algn="ctr">
                            <w14:schemeClr w14:val="bg1">
                              <w14:lumMod w14:val="85000"/>
                            </w14:schemeClr>
                          </w14:shadow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653D6" w:rsidRPr="00A671CB">
        <w:rPr>
          <w:noProof/>
          <w:sz w:val="16"/>
          <w:szCs w:val="16"/>
        </w:rPr>
        <w:drawing>
          <wp:inline distT="0" distB="0" distL="0" distR="0" wp14:anchorId="6FADF4A4" wp14:editId="6CC36C92">
            <wp:extent cx="3251835" cy="1474737"/>
            <wp:effectExtent l="0" t="0" r="0" b="0"/>
            <wp:docPr id="23" name="Image 1">
              <a:extLst xmlns:a="http://schemas.openxmlformats.org/drawingml/2006/main">
                <a:ext uri="{FF2B5EF4-FFF2-40B4-BE49-F238E27FC236}">
                  <a16:creationId xmlns:a16="http://schemas.microsoft.com/office/drawing/2014/main" id="{54607338-A06E-724D-A679-FEB9E6C42D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>
                      <a:extLst>
                        <a:ext uri="{FF2B5EF4-FFF2-40B4-BE49-F238E27FC236}">
                          <a16:creationId xmlns:a16="http://schemas.microsoft.com/office/drawing/2014/main" id="{54607338-A06E-724D-A679-FEB9E6C42D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t="19525"/>
                    <a:stretch/>
                  </pic:blipFill>
                  <pic:spPr bwMode="auto">
                    <a:xfrm>
                      <a:off x="0" y="0"/>
                      <a:ext cx="3252470" cy="147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81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A4956" w14:textId="32EE7D0A" w:rsidR="00A671CB" w:rsidRDefault="00370D2F" w:rsidP="00421D27">
      <w:pPr>
        <w:rPr>
          <w:rFonts w:cstheme="minorHAnsi"/>
        </w:rPr>
      </w:pPr>
      <w:r>
        <w:rPr>
          <w:rFonts w:ascii="Arial Narrow" w:hAnsi="Arial Narrow" w:cstheme="minorHAnsi"/>
          <w:color w:val="000000" w:themeColor="text1"/>
          <w:sz w:val="18"/>
          <w:szCs w:val="18"/>
        </w:rPr>
        <w:t>[</w:t>
      </w:r>
      <w:proofErr w:type="gramStart"/>
      <w:r>
        <w:rPr>
          <w:rFonts w:ascii="Arial Narrow" w:hAnsi="Arial Narrow" w:cstheme="minorHAnsi"/>
          <w:color w:val="000000" w:themeColor="text1"/>
          <w:sz w:val="18"/>
          <w:szCs w:val="18"/>
        </w:rPr>
        <w:t>t</w:t>
      </w:r>
      <w:r w:rsidR="00A671CB" w:rsidRPr="00370D2F">
        <w:rPr>
          <w:rFonts w:ascii="Arial Narrow" w:hAnsi="Arial Narrow" w:cstheme="minorHAnsi"/>
          <w:color w:val="000000" w:themeColor="text1"/>
          <w:sz w:val="18"/>
          <w:szCs w:val="18"/>
        </w:rPr>
        <w:t>aux</w:t>
      </w:r>
      <w:proofErr w:type="gramEnd"/>
      <w:r w:rsidR="00A671CB" w:rsidRPr="00370D2F">
        <w:rPr>
          <w:rFonts w:ascii="Arial Narrow" w:hAnsi="Arial Narrow" w:cstheme="minorHAnsi"/>
          <w:color w:val="000000" w:themeColor="text1"/>
          <w:sz w:val="18"/>
          <w:szCs w:val="18"/>
        </w:rPr>
        <w:t xml:space="preserve"> de pauvreté des plus de 65 ans à </w:t>
      </w:r>
      <w:r>
        <w:rPr>
          <w:rFonts w:ascii="Arial Narrow" w:hAnsi="Arial Narrow" w:cstheme="minorHAnsi"/>
          <w:color w:val="000000" w:themeColor="text1"/>
          <w:sz w:val="18"/>
          <w:szCs w:val="18"/>
        </w:rPr>
        <w:t xml:space="preserve">40%, 50%, </w:t>
      </w:r>
      <w:r w:rsidR="00A671CB" w:rsidRPr="00370D2F">
        <w:rPr>
          <w:rFonts w:ascii="Arial Narrow" w:hAnsi="Arial Narrow" w:cstheme="minorHAnsi"/>
          <w:color w:val="000000" w:themeColor="text1"/>
          <w:sz w:val="18"/>
          <w:szCs w:val="18"/>
        </w:rPr>
        <w:t>60% du revenu</w:t>
      </w:r>
      <w:r w:rsidRPr="00370D2F">
        <w:rPr>
          <w:rFonts w:ascii="Arial Narrow" w:hAnsi="Arial Narrow" w:cstheme="minorHAnsi"/>
          <w:color w:val="000000" w:themeColor="text1"/>
          <w:sz w:val="18"/>
          <w:szCs w:val="18"/>
        </w:rPr>
        <w:t xml:space="preserve"> médian</w:t>
      </w:r>
      <w:r>
        <w:rPr>
          <w:rFonts w:ascii="Arial Narrow" w:hAnsi="Arial Narrow" w:cstheme="minorHAnsi"/>
          <w:color w:val="000000" w:themeColor="text1"/>
          <w:sz w:val="18"/>
          <w:szCs w:val="18"/>
        </w:rPr>
        <w:t xml:space="preserve"> en 2018</w:t>
      </w:r>
      <w:r w:rsidRPr="00370D2F">
        <w:rPr>
          <w:rFonts w:ascii="Arial Narrow" w:hAnsi="Arial Narrow" w:cstheme="minorHAnsi"/>
          <w:color w:val="000000" w:themeColor="text1"/>
          <w:sz w:val="18"/>
          <w:szCs w:val="18"/>
        </w:rPr>
        <w:t> : source Eurostat]</w:t>
      </w:r>
    </w:p>
    <w:p w14:paraId="3D32D957" w14:textId="55452D4F" w:rsidR="00A671CB" w:rsidRDefault="00A671CB" w:rsidP="00421D27">
      <w:pPr>
        <w:rPr>
          <w:rFonts w:ascii="Arial Black" w:hAnsi="Arial Black" w:cstheme="minorHAnsi"/>
          <w:b/>
          <w:bCs/>
          <w:color w:val="000000" w:themeColor="text1"/>
          <w:highlight w:val="yellow"/>
        </w:rPr>
      </w:pPr>
      <w:r>
        <w:rPr>
          <w:rFonts w:cstheme="minorHAnsi"/>
        </w:rPr>
        <w:t>L’actuel système de retraite par répartition français</w:t>
      </w:r>
      <w:r w:rsidR="001D7DF0">
        <w:rPr>
          <w:rFonts w:cstheme="minorHAnsi"/>
        </w:rPr>
        <w:t xml:space="preserve"> </w:t>
      </w:r>
      <w:r>
        <w:rPr>
          <w:rFonts w:cstheme="minorHAnsi"/>
        </w:rPr>
        <w:t xml:space="preserve">permet aux seniors de plus de 65 ans de n’être que 8,3% en dessous du seuil de pauvreté alors que le système à points suédois conduit 14,6% d’entre eux en dessous de ce seuil. </w:t>
      </w:r>
    </w:p>
    <w:p w14:paraId="5F8AF65D" w14:textId="6DBABDA8" w:rsidR="00370D2F" w:rsidRDefault="00370D2F" w:rsidP="00421D27">
      <w:pPr>
        <w:rPr>
          <w:rFonts w:ascii="Arial Black" w:hAnsi="Arial Black" w:cstheme="minorHAnsi"/>
          <w:b/>
          <w:bCs/>
          <w:color w:val="000000" w:themeColor="text1"/>
          <w:highlight w:val="yellow"/>
        </w:rPr>
      </w:pPr>
      <w:r>
        <w:rPr>
          <w:rFonts w:ascii="Arial Black" w:hAnsi="Arial Black" w:cstheme="minorHAnsi"/>
          <w:b/>
          <w:bCs/>
          <w:noProof/>
          <w:color w:val="000000" w:themeColor="text1"/>
        </w:rPr>
        <w:lastRenderedPageBreak/>
        <w:drawing>
          <wp:inline distT="0" distB="0" distL="0" distR="0" wp14:anchorId="5CCA398B" wp14:editId="5D8E1D51">
            <wp:extent cx="3252470" cy="2061431"/>
            <wp:effectExtent l="63500" t="101600" r="62230" b="9779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VisuelRetraite#4MARIÉSPACSÉS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72"/>
                    <a:stretch/>
                  </pic:blipFill>
                  <pic:spPr bwMode="auto">
                    <a:xfrm rot="21393849">
                      <a:off x="0" y="0"/>
                      <a:ext cx="3252470" cy="2061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3F0BBB" w14:textId="023FAAE0" w:rsidR="00421D27" w:rsidRPr="00A671CB" w:rsidRDefault="00421D27" w:rsidP="00421D27">
      <w:pPr>
        <w:rPr>
          <w:rFonts w:cstheme="minorHAnsi"/>
          <w:color w:val="000000" w:themeColor="text1"/>
        </w:rPr>
      </w:pPr>
      <w:r w:rsidRPr="00A671CB">
        <w:rPr>
          <w:rFonts w:ascii="Arial Black" w:hAnsi="Arial Black" w:cstheme="minorHAnsi"/>
          <w:b/>
          <w:bCs/>
          <w:color w:val="000000" w:themeColor="text1"/>
          <w:highlight w:val="yellow"/>
        </w:rPr>
        <w:t>Depuis le 5 décembre 2019, une mobilisation historique !</w:t>
      </w:r>
      <w:r w:rsidRPr="00A671CB">
        <w:rPr>
          <w:rFonts w:cstheme="minorHAnsi"/>
          <w:color w:val="000000" w:themeColor="text1"/>
        </w:rPr>
        <w:t xml:space="preserve"> </w:t>
      </w:r>
    </w:p>
    <w:p w14:paraId="26929F6C" w14:textId="43AEF81D" w:rsidR="00AE5646" w:rsidRDefault="00C32C53" w:rsidP="00AE5646">
      <w:pPr>
        <w:rPr>
          <w:rFonts w:eastAsia="Times New Roman" w:cstheme="minorHAnsi"/>
          <w:color w:val="000000" w:themeColor="text1"/>
        </w:rPr>
      </w:pPr>
      <w:r w:rsidRPr="00A671CB">
        <w:rPr>
          <w:rFonts w:cstheme="minorHAnsi"/>
        </w:rPr>
        <w:t xml:space="preserve">Face à un pouvoir arcbouté sur son projet, d’importantes mobilisations se développent avec </w:t>
      </w:r>
      <w:r w:rsidRPr="00A671CB">
        <w:rPr>
          <w:rFonts w:cstheme="minorHAnsi"/>
          <w:b/>
          <w:bCs/>
        </w:rPr>
        <w:t>grèves</w:t>
      </w:r>
      <w:r w:rsidRPr="00A671CB">
        <w:rPr>
          <w:rFonts w:cstheme="minorHAnsi"/>
        </w:rPr>
        <w:t xml:space="preserve"> et manifestations depuis décembre 2019, mais aussi des initiatives originales dans certains secteurs : </w:t>
      </w:r>
      <w:r w:rsidRPr="00A671CB">
        <w:rPr>
          <w:rFonts w:cstheme="minorHAnsi"/>
          <w:b/>
          <w:bCs/>
        </w:rPr>
        <w:t>concerts</w:t>
      </w:r>
      <w:r w:rsidRPr="00A671CB">
        <w:rPr>
          <w:rFonts w:cstheme="minorHAnsi"/>
        </w:rPr>
        <w:t xml:space="preserve"> ou </w:t>
      </w:r>
      <w:r w:rsidRPr="00A671CB">
        <w:rPr>
          <w:rFonts w:cstheme="minorHAnsi"/>
          <w:b/>
          <w:bCs/>
        </w:rPr>
        <w:t>spectacles</w:t>
      </w:r>
      <w:r w:rsidRPr="00A671CB">
        <w:rPr>
          <w:rFonts w:cstheme="minorHAnsi"/>
        </w:rPr>
        <w:t xml:space="preserve"> de danse</w:t>
      </w:r>
      <w:r w:rsidR="001D7DF0">
        <w:rPr>
          <w:rFonts w:cstheme="minorHAnsi"/>
        </w:rPr>
        <w:t>,</w:t>
      </w:r>
      <w:r w:rsidRPr="00A671CB">
        <w:rPr>
          <w:rFonts w:cstheme="minorHAnsi"/>
        </w:rPr>
        <w:t xml:space="preserve"> </w:t>
      </w:r>
      <w:r w:rsidRPr="00A671CB">
        <w:rPr>
          <w:rFonts w:cstheme="minorHAnsi"/>
          <w:b/>
          <w:bCs/>
        </w:rPr>
        <w:t>jet de robes d’avocats</w:t>
      </w:r>
      <w:r w:rsidRPr="00A671CB">
        <w:rPr>
          <w:rFonts w:cstheme="minorHAnsi"/>
        </w:rPr>
        <w:t xml:space="preserve">, </w:t>
      </w:r>
      <w:r w:rsidRPr="00A671CB">
        <w:rPr>
          <w:rFonts w:cstheme="minorHAnsi"/>
          <w:b/>
          <w:bCs/>
        </w:rPr>
        <w:t>dépôt de manuels ou de cartables</w:t>
      </w:r>
      <w:r w:rsidRPr="00A671CB">
        <w:rPr>
          <w:rFonts w:cstheme="minorHAnsi"/>
        </w:rPr>
        <w:t xml:space="preserve">, </w:t>
      </w:r>
      <w:r w:rsidRPr="00A671CB">
        <w:rPr>
          <w:rFonts w:cstheme="minorHAnsi"/>
          <w:b/>
          <w:bCs/>
        </w:rPr>
        <w:t>retraites aux flambeaux</w:t>
      </w:r>
      <w:r w:rsidRPr="00A671CB">
        <w:rPr>
          <w:rFonts w:cstheme="minorHAnsi"/>
        </w:rPr>
        <w:t>, … </w:t>
      </w:r>
      <w:r w:rsidR="00AE5646">
        <w:rPr>
          <w:rFonts w:cstheme="minorHAnsi"/>
        </w:rPr>
        <w:t>En Janvier, d</w:t>
      </w:r>
      <w:r w:rsidRPr="00A671CB">
        <w:rPr>
          <w:rFonts w:eastAsia="Times New Roman" w:cstheme="minorHAnsi"/>
        </w:rPr>
        <w:t xml:space="preserve">ans les cortèges, derrière leurs propres banderoles ou derrière des banderoles intersyndicales, </w:t>
      </w:r>
      <w:r w:rsidRPr="00A671CB">
        <w:rPr>
          <w:rFonts w:eastAsia="Times New Roman" w:cstheme="minorHAnsi"/>
          <w:b/>
          <w:bCs/>
          <w:color w:val="FF0000"/>
        </w:rPr>
        <w:t xml:space="preserve">les collègues de nombreux établissements, UFR, </w:t>
      </w:r>
      <w:r w:rsidR="0079051C" w:rsidRPr="00A671CB">
        <w:rPr>
          <w:rFonts w:eastAsia="Times New Roman" w:cstheme="minorHAnsi"/>
          <w:b/>
          <w:bCs/>
          <w:color w:val="FF0000"/>
        </w:rPr>
        <w:t xml:space="preserve">labos </w:t>
      </w:r>
      <w:r w:rsidRPr="00A671CB">
        <w:rPr>
          <w:rFonts w:eastAsia="Times New Roman" w:cstheme="minorHAnsi"/>
          <w:b/>
          <w:bCs/>
          <w:color w:val="FF0000"/>
        </w:rPr>
        <w:t xml:space="preserve">ont défilé bien souvent avec « leurs » </w:t>
      </w:r>
      <w:proofErr w:type="spellStart"/>
      <w:r w:rsidRPr="00A671CB">
        <w:rPr>
          <w:rFonts w:eastAsia="Times New Roman" w:cstheme="minorHAnsi"/>
          <w:b/>
          <w:bCs/>
          <w:color w:val="FF0000"/>
        </w:rPr>
        <w:t>étudiant·es</w:t>
      </w:r>
      <w:proofErr w:type="spellEnd"/>
      <w:r w:rsidRPr="00A671CB">
        <w:rPr>
          <w:rFonts w:eastAsia="Times New Roman" w:cstheme="minorHAnsi"/>
          <w:b/>
          <w:bCs/>
          <w:color w:val="FF0000"/>
        </w:rPr>
        <w:t xml:space="preserve"> davantage </w:t>
      </w:r>
      <w:proofErr w:type="spellStart"/>
      <w:r w:rsidRPr="00A671CB">
        <w:rPr>
          <w:rFonts w:eastAsia="Times New Roman" w:cstheme="minorHAnsi"/>
          <w:b/>
          <w:bCs/>
          <w:color w:val="FF0000"/>
        </w:rPr>
        <w:t>présent·esqu’en</w:t>
      </w:r>
      <w:proofErr w:type="spellEnd"/>
      <w:r w:rsidRPr="00A671CB">
        <w:rPr>
          <w:rFonts w:eastAsia="Times New Roman" w:cstheme="minorHAnsi"/>
          <w:b/>
          <w:bCs/>
          <w:color w:val="FF0000"/>
        </w:rPr>
        <w:t xml:space="preserve"> décembre</w:t>
      </w:r>
      <w:r w:rsidRPr="00A671CB">
        <w:rPr>
          <w:rFonts w:eastAsia="Times New Roman" w:cstheme="minorHAnsi"/>
        </w:rPr>
        <w:t>.</w:t>
      </w:r>
      <w:r w:rsidR="00421D27" w:rsidRPr="00A671CB">
        <w:rPr>
          <w:rFonts w:eastAsia="Times New Roman" w:cstheme="minorHAnsi"/>
        </w:rPr>
        <w:t xml:space="preserve"> </w:t>
      </w:r>
      <w:r w:rsidR="0079051C" w:rsidRPr="00A671CB">
        <w:rPr>
          <w:rFonts w:eastAsia="Times New Roman" w:cstheme="minorHAnsi"/>
        </w:rPr>
        <w:t>Ils sont de plus en plus nombreux à comprendre que les universitaires seraient perdants avec la réforme du gouvernement</w:t>
      </w:r>
      <w:r w:rsidR="00AE5646">
        <w:rPr>
          <w:rFonts w:eastAsia="Times New Roman" w:cstheme="minorHAnsi"/>
        </w:rPr>
        <w:t xml:space="preserve">. </w:t>
      </w:r>
      <w:r w:rsidR="00AE5646" w:rsidRPr="008A0A70">
        <w:rPr>
          <w:rFonts w:eastAsia="Times New Roman" w:cstheme="minorHAnsi"/>
          <w:b/>
          <w:bCs/>
          <w:color w:val="FF0000"/>
        </w:rPr>
        <w:t>Rappelons que pour compenser une baisse de pension de 1000€ dans le système à point</w:t>
      </w:r>
      <w:r w:rsidR="00587F95">
        <w:rPr>
          <w:rFonts w:eastAsia="Times New Roman" w:cstheme="minorHAnsi"/>
          <w:b/>
          <w:bCs/>
          <w:color w:val="FF0000"/>
        </w:rPr>
        <w:t>s</w:t>
      </w:r>
      <w:r w:rsidR="00AE5646" w:rsidRPr="008A0A70">
        <w:rPr>
          <w:rFonts w:eastAsia="Times New Roman" w:cstheme="minorHAnsi"/>
          <w:b/>
          <w:bCs/>
          <w:color w:val="FF0000"/>
        </w:rPr>
        <w:t xml:space="preserve"> il faudrait augmenter </w:t>
      </w:r>
      <w:r w:rsidR="00AE5646" w:rsidRPr="008A0A70">
        <w:rPr>
          <w:rFonts w:eastAsia="Times New Roman" w:cstheme="minorHAnsi"/>
          <w:b/>
          <w:bCs/>
          <w:color w:val="FF0000"/>
        </w:rPr>
        <w:t>le salaire brut annuel de 20000€ pendant 43 ans !</w:t>
      </w:r>
      <w:r w:rsidR="00AE5646">
        <w:rPr>
          <w:rFonts w:eastAsia="Times New Roman" w:cstheme="minorHAnsi"/>
          <w:b/>
          <w:bCs/>
          <w:color w:val="FF0000"/>
        </w:rPr>
        <w:t xml:space="preserve"> </w:t>
      </w:r>
      <w:r w:rsidR="00AE5646" w:rsidRPr="008A0A70">
        <w:rPr>
          <w:rFonts w:eastAsia="Times New Roman" w:cstheme="minorHAnsi"/>
          <w:color w:val="000000" w:themeColor="text1"/>
        </w:rPr>
        <w:t>Ce ne sont pas les montants annoncés par les ministres Jean-Michel Blanquer et Frédérique Vidal</w:t>
      </w:r>
      <w:r w:rsidR="00AE5646">
        <w:rPr>
          <w:rFonts w:eastAsia="Times New Roman" w:cstheme="minorHAnsi"/>
          <w:color w:val="000000" w:themeColor="text1"/>
        </w:rPr>
        <w:t>.</w:t>
      </w:r>
    </w:p>
    <w:p w14:paraId="125EF4A0" w14:textId="77777777" w:rsidR="00AE5646" w:rsidRDefault="00AE5646" w:rsidP="006C0906">
      <w:pPr>
        <w:jc w:val="both"/>
        <w:rPr>
          <w:rFonts w:eastAsia="Times New Roman" w:cstheme="minorHAnsi"/>
          <w:b/>
          <w:bCs/>
          <w:color w:val="FF0000"/>
        </w:rPr>
      </w:pPr>
    </w:p>
    <w:p w14:paraId="6E133C77" w14:textId="0561C213" w:rsidR="006C0906" w:rsidRPr="00A671CB" w:rsidRDefault="00C32C53" w:rsidP="006C0906">
      <w:pPr>
        <w:jc w:val="both"/>
        <w:rPr>
          <w:rFonts w:eastAsia="Times New Roman" w:cstheme="minorHAnsi"/>
        </w:rPr>
      </w:pPr>
      <w:r w:rsidRPr="00A671CB">
        <w:rPr>
          <w:rFonts w:eastAsia="Times New Roman" w:cstheme="minorHAnsi"/>
          <w:b/>
          <w:bCs/>
          <w:color w:val="FF0000"/>
        </w:rPr>
        <w:t xml:space="preserve">Nombre de collègues </w:t>
      </w:r>
      <w:proofErr w:type="spellStart"/>
      <w:r w:rsidRPr="00A671CB">
        <w:rPr>
          <w:rFonts w:eastAsia="Times New Roman" w:cstheme="minorHAnsi"/>
          <w:b/>
          <w:bCs/>
          <w:color w:val="FF0000"/>
        </w:rPr>
        <w:t>retraité</w:t>
      </w:r>
      <w:r w:rsidR="00421D27" w:rsidRPr="00A671CB">
        <w:rPr>
          <w:rFonts w:eastAsia="Times New Roman" w:cstheme="minorHAnsi"/>
          <w:b/>
          <w:bCs/>
          <w:color w:val="FF0000"/>
        </w:rPr>
        <w:t>·</w:t>
      </w:r>
      <w:r w:rsidRPr="00A671CB">
        <w:rPr>
          <w:rFonts w:eastAsia="Times New Roman" w:cstheme="minorHAnsi"/>
          <w:b/>
          <w:bCs/>
          <w:color w:val="FF0000"/>
        </w:rPr>
        <w:t>es</w:t>
      </w:r>
      <w:proofErr w:type="spellEnd"/>
      <w:r w:rsidRPr="00A671CB">
        <w:rPr>
          <w:rFonts w:eastAsia="Times New Roman" w:cstheme="minorHAnsi"/>
          <w:b/>
          <w:bCs/>
          <w:color w:val="FF0000"/>
        </w:rPr>
        <w:t xml:space="preserve"> se retrouvent dans les manifestations</w:t>
      </w:r>
      <w:r w:rsidRPr="00A671CB">
        <w:rPr>
          <w:rFonts w:eastAsia="Times New Roman" w:cstheme="minorHAnsi"/>
        </w:rPr>
        <w:t xml:space="preserve">, faisant le lien entre les difficultés qu’ils rencontrent (baisse de pouvoir d’achat) et le projet de réforme de retraite à points. </w:t>
      </w:r>
      <w:r w:rsidR="0079051C" w:rsidRPr="00A671CB">
        <w:rPr>
          <w:rFonts w:eastAsia="Times New Roman" w:cstheme="minorHAnsi"/>
        </w:rPr>
        <w:t xml:space="preserve">Les universitaires et étudiants </w:t>
      </w:r>
      <w:r w:rsidRPr="00A671CB">
        <w:rPr>
          <w:rFonts w:eastAsia="Times New Roman" w:cstheme="minorHAnsi"/>
        </w:rPr>
        <w:t xml:space="preserve">sont aussi de plus en plus inquiets de la LPPR qui s’annonce également particulièrement destructrice pour nos statuts </w:t>
      </w:r>
      <w:r w:rsidR="00421D27" w:rsidRPr="00A671CB">
        <w:rPr>
          <w:rFonts w:eastAsia="Times New Roman" w:cstheme="minorHAnsi"/>
        </w:rPr>
        <w:t xml:space="preserve">(généralisation du recours à des CDD ou des CDI de projet, </w:t>
      </w:r>
      <w:r w:rsidR="00D479D9" w:rsidRPr="00A671CB">
        <w:rPr>
          <w:rFonts w:eastAsia="Times New Roman" w:cstheme="minorHAnsi"/>
        </w:rPr>
        <w:t xml:space="preserve">arrêt du recrutement des MCF, </w:t>
      </w:r>
      <w:r w:rsidR="00D479D9" w:rsidRPr="00A671CB">
        <w:rPr>
          <w:rFonts w:eastAsia="Times New Roman" w:cstheme="minorHAnsi"/>
          <w:i/>
          <w:iCs/>
        </w:rPr>
        <w:t xml:space="preserve">tenure </w:t>
      </w:r>
      <w:proofErr w:type="spellStart"/>
      <w:r w:rsidR="00D479D9" w:rsidRPr="00A671CB">
        <w:rPr>
          <w:rFonts w:eastAsia="Times New Roman" w:cstheme="minorHAnsi"/>
          <w:i/>
          <w:iCs/>
        </w:rPr>
        <w:t>track</w:t>
      </w:r>
      <w:proofErr w:type="spellEnd"/>
      <w:r w:rsidR="00D479D9" w:rsidRPr="00A671CB">
        <w:rPr>
          <w:rFonts w:eastAsia="Times New Roman" w:cstheme="minorHAnsi"/>
        </w:rPr>
        <w:t>, financement inégalitaire et</w:t>
      </w:r>
      <w:r w:rsidR="00D479D9" w:rsidRPr="00A671CB">
        <w:rPr>
          <w:rFonts w:eastAsia="Times New Roman" w:cstheme="minorHAnsi"/>
          <w:i/>
          <w:iCs/>
        </w:rPr>
        <w:t xml:space="preserve"> darwinien</w:t>
      </w:r>
      <w:r w:rsidR="006C0906" w:rsidRPr="00A671CB">
        <w:rPr>
          <w:rFonts w:eastAsia="Times New Roman" w:cstheme="minorHAnsi"/>
          <w:i/>
          <w:iCs/>
        </w:rPr>
        <w:t>, …</w:t>
      </w:r>
      <w:r w:rsidRPr="00A671CB">
        <w:rPr>
          <w:rFonts w:eastAsia="Times New Roman" w:cstheme="minorHAnsi"/>
        </w:rPr>
        <w:t>)</w:t>
      </w:r>
    </w:p>
    <w:p w14:paraId="2B686E58" w14:textId="605DF398" w:rsidR="005653D6" w:rsidRPr="00A671CB" w:rsidRDefault="005653D6" w:rsidP="006C0906">
      <w:pPr>
        <w:jc w:val="both"/>
        <w:rPr>
          <w:rFonts w:eastAsia="Times New Roman" w:cstheme="minorHAnsi"/>
        </w:rPr>
      </w:pPr>
    </w:p>
    <w:p w14:paraId="234EFCD0" w14:textId="6C7F2A6E" w:rsidR="005653D6" w:rsidRPr="00A671CB" w:rsidRDefault="005653D6" w:rsidP="005653D6">
      <w:pPr>
        <w:rPr>
          <w:rFonts w:ascii="Arial Black" w:hAnsi="Arial Black" w:cstheme="minorHAnsi"/>
          <w:b/>
          <w:bCs/>
          <w:color w:val="000000" w:themeColor="text1"/>
          <w:highlight w:val="yellow"/>
        </w:rPr>
      </w:pPr>
      <w:r w:rsidRPr="00A671CB">
        <w:rPr>
          <w:rFonts w:ascii="Arial Black" w:hAnsi="Arial Black" w:cstheme="minorHAnsi"/>
          <w:b/>
          <w:bCs/>
          <w:color w:val="000000" w:themeColor="text1"/>
          <w:highlight w:val="yellow"/>
        </w:rPr>
        <w:t>Le mouvement reste soutenu par une majorité de la population</w:t>
      </w:r>
    </w:p>
    <w:p w14:paraId="1C1B93A3" w14:textId="77777777" w:rsidR="008A0A70" w:rsidRDefault="008A0A70" w:rsidP="005653D6">
      <w:pPr>
        <w:rPr>
          <w:rFonts w:ascii="Arial Narrow" w:hAnsi="Arial Narrow" w:cstheme="minorHAnsi"/>
          <w:color w:val="000000" w:themeColor="text1"/>
          <w:sz w:val="18"/>
          <w:szCs w:val="18"/>
        </w:rPr>
      </w:pPr>
      <w:r w:rsidRPr="00A671CB">
        <w:rPr>
          <w:rFonts w:cstheme="minorHAnsi"/>
          <w:b/>
          <w:bCs/>
          <w:noProof/>
          <w:color w:val="FFFFFF" w:themeColor="background1"/>
          <w:shd w:val="clear" w:color="auto" w:fill="C00000"/>
          <w:lang w:eastAsia="fr-FR"/>
        </w:rPr>
        <w:drawing>
          <wp:inline distT="0" distB="0" distL="0" distR="0" wp14:anchorId="5F9CB51C" wp14:editId="6A44FAD0">
            <wp:extent cx="3252470" cy="544830"/>
            <wp:effectExtent l="0" t="0" r="0" b="127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52470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71CB">
        <w:rPr>
          <w:rFonts w:eastAsia="Times New Roman" w:cstheme="minorHAnsi"/>
          <w:sz w:val="18"/>
          <w:szCs w:val="18"/>
        </w:rPr>
        <w:t>[</w:t>
      </w:r>
      <w:r w:rsidRPr="00A671CB">
        <w:rPr>
          <w:rFonts w:ascii="Arial Narrow" w:hAnsi="Arial Narrow" w:cstheme="minorHAnsi"/>
          <w:color w:val="000000" w:themeColor="text1"/>
          <w:sz w:val="18"/>
          <w:szCs w:val="18"/>
        </w:rPr>
        <w:t>Sondage IFOP-JDD du 11 janvier 2020]</w:t>
      </w:r>
    </w:p>
    <w:p w14:paraId="765CCD47" w14:textId="7007F021" w:rsidR="00955B84" w:rsidRDefault="005653D6" w:rsidP="00955B84">
      <w:pPr>
        <w:rPr>
          <w:rFonts w:eastAsia="Times New Roman" w:cstheme="minorHAnsi"/>
          <w:color w:val="000000" w:themeColor="text1"/>
        </w:rPr>
      </w:pPr>
      <w:r w:rsidRPr="00A671CB">
        <w:rPr>
          <w:rFonts w:eastAsia="Times New Roman" w:cstheme="minorHAnsi"/>
        </w:rPr>
        <w:t>L</w:t>
      </w:r>
      <w:r w:rsidR="00AE5646">
        <w:rPr>
          <w:rFonts w:eastAsia="Times New Roman" w:cstheme="minorHAnsi"/>
        </w:rPr>
        <w:t>es</w:t>
      </w:r>
      <w:r w:rsidRPr="00A671CB">
        <w:rPr>
          <w:rFonts w:eastAsia="Times New Roman" w:cstheme="minorHAnsi"/>
        </w:rPr>
        <w:t xml:space="preserve"> grève</w:t>
      </w:r>
      <w:r w:rsidR="00AE5646">
        <w:rPr>
          <w:rFonts w:eastAsia="Times New Roman" w:cstheme="minorHAnsi"/>
        </w:rPr>
        <w:t>s</w:t>
      </w:r>
      <w:r w:rsidRPr="00A671CB">
        <w:rPr>
          <w:rFonts w:eastAsia="Times New Roman" w:cstheme="minorHAnsi"/>
        </w:rPr>
        <w:t xml:space="preserve"> et les manifestations de janvier ont encore montré la détermination des actifs/</w:t>
      </w:r>
      <w:proofErr w:type="spellStart"/>
      <w:r w:rsidRPr="00A671CB">
        <w:rPr>
          <w:rFonts w:eastAsia="Times New Roman" w:cstheme="minorHAnsi"/>
        </w:rPr>
        <w:t>ves</w:t>
      </w:r>
      <w:proofErr w:type="spellEnd"/>
      <w:r w:rsidRPr="00A671CB">
        <w:rPr>
          <w:rFonts w:eastAsia="Times New Roman" w:cstheme="minorHAnsi"/>
        </w:rPr>
        <w:t xml:space="preserve">, des </w:t>
      </w:r>
      <w:proofErr w:type="spellStart"/>
      <w:r w:rsidRPr="00A671CB">
        <w:rPr>
          <w:rFonts w:eastAsia="Times New Roman" w:cstheme="minorHAnsi"/>
        </w:rPr>
        <w:t>retraité·es</w:t>
      </w:r>
      <w:proofErr w:type="spellEnd"/>
      <w:r w:rsidRPr="00A671CB">
        <w:rPr>
          <w:rFonts w:eastAsia="Times New Roman" w:cstheme="minorHAnsi"/>
        </w:rPr>
        <w:t xml:space="preserve"> et des jeunes à s’opposer au projet de réforme des retraites</w:t>
      </w:r>
      <w:r w:rsidR="008A0A70">
        <w:rPr>
          <w:rFonts w:eastAsia="Times New Roman" w:cstheme="minorHAnsi"/>
        </w:rPr>
        <w:t>. La manœuvre annoncée du gouvernement autour du retrait « provisoire » de l’âge pivot ne l’a pas changé. C’est le système de retraite à points qui baisserait les retraites et les pensions de toutes et tous</w:t>
      </w:r>
    </w:p>
    <w:p w14:paraId="0565C06C" w14:textId="5ED4F493" w:rsidR="00955B84" w:rsidRPr="00955B84" w:rsidRDefault="00A16B33" w:rsidP="00955B84">
      <w:pPr>
        <w:rPr>
          <w:rFonts w:ascii="Arial Narrow" w:hAnsi="Arial Narrow" w:cstheme="minorHAnsi"/>
          <w:color w:val="000000" w:themeColor="text1"/>
          <w:sz w:val="16"/>
          <w:szCs w:val="16"/>
        </w:rPr>
        <w:sectPr w:rsidR="00955B84" w:rsidRPr="00955B84" w:rsidSect="001D7DF0">
          <w:headerReference w:type="default" r:id="rId13"/>
          <w:footerReference w:type="default" r:id="rId14"/>
          <w:pgSz w:w="11906" w:h="16838"/>
          <w:pgMar w:top="1418" w:right="618" w:bottom="396" w:left="612" w:header="709" w:footer="709" w:gutter="0"/>
          <w:cols w:num="2" w:space="431"/>
          <w:docGrid w:linePitch="360"/>
        </w:sectPr>
      </w:pPr>
      <w:r w:rsidRPr="00A16B33">
        <w:rPr>
          <w:rFonts w:eastAsia="Times New Roman" w:cstheme="minorHAnsi"/>
          <w:b/>
          <w:bCs/>
          <w:color w:val="00B050"/>
        </w:rPr>
        <w:t>Une</w:t>
      </w:r>
      <w:r w:rsidR="00AE5646">
        <w:rPr>
          <w:rFonts w:eastAsia="Times New Roman" w:cstheme="minorHAnsi"/>
          <w:b/>
          <w:bCs/>
          <w:color w:val="00B050"/>
        </w:rPr>
        <w:t xml:space="preserve"> tout</w:t>
      </w:r>
      <w:r w:rsidRPr="00A16B33">
        <w:rPr>
          <w:rFonts w:eastAsia="Times New Roman" w:cstheme="minorHAnsi"/>
          <w:b/>
          <w:bCs/>
          <w:color w:val="00B050"/>
        </w:rPr>
        <w:t xml:space="preserve"> autre réforme est possible </w:t>
      </w:r>
      <w:r w:rsidRPr="00A16B33">
        <w:rPr>
          <w:rFonts w:eastAsia="Times New Roman" w:cstheme="minorHAnsi"/>
          <w:color w:val="000000" w:themeColor="text1"/>
        </w:rPr>
        <w:t>pour financer des retraites</w:t>
      </w:r>
      <w:r w:rsidRPr="00A16B33">
        <w:rPr>
          <w:rFonts w:eastAsia="Times New Roman" w:cstheme="minorHAnsi"/>
          <w:b/>
          <w:bCs/>
          <w:color w:val="00B050"/>
        </w:rPr>
        <w:t xml:space="preserve">, avec 75% du salaire des 6 derniers mois </w:t>
      </w:r>
      <w:r>
        <w:rPr>
          <w:rFonts w:eastAsia="Times New Roman" w:cstheme="minorHAnsi"/>
          <w:b/>
          <w:bCs/>
          <w:color w:val="00B050"/>
        </w:rPr>
        <w:t>dès</w:t>
      </w:r>
      <w:r w:rsidRPr="00A16B33">
        <w:rPr>
          <w:rFonts w:eastAsia="Times New Roman" w:cstheme="minorHAnsi"/>
          <w:b/>
          <w:bCs/>
          <w:color w:val="00B050"/>
        </w:rPr>
        <w:t xml:space="preserve"> 37,5 annuités</w:t>
      </w:r>
      <w:r w:rsidR="00AE5646">
        <w:rPr>
          <w:rFonts w:eastAsia="Times New Roman" w:cstheme="minorHAnsi"/>
          <w:b/>
          <w:bCs/>
          <w:color w:val="00B050"/>
        </w:rPr>
        <w:t xml:space="preserve"> et à 60 ans</w:t>
      </w:r>
      <w:r w:rsidRPr="00A16B33">
        <w:rPr>
          <w:rFonts w:eastAsia="Times New Roman" w:cstheme="minorHAnsi"/>
          <w:b/>
          <w:bCs/>
          <w:color w:val="00B050"/>
        </w:rPr>
        <w:t>.</w:t>
      </w:r>
    </w:p>
    <w:p w14:paraId="17A121EE" w14:textId="56B56E80" w:rsidR="006C0906" w:rsidRPr="00A671CB" w:rsidRDefault="00587F95" w:rsidP="006C0906">
      <w:pPr>
        <w:rPr>
          <w:rFonts w:cstheme="minorHAnsi"/>
          <w:b/>
          <w:bCs/>
          <w:color w:val="000000" w:themeColor="text1"/>
          <w:highlight w:val="yellow"/>
          <w:shd w:val="clear" w:color="auto" w:fill="C00000"/>
        </w:rPr>
      </w:pPr>
      <w:r>
        <w:rPr>
          <w:rFonts w:cstheme="minorHAnsi"/>
          <w:b/>
          <w:bCs/>
          <w:noProof/>
          <w:color w:val="FFFFFF" w:themeColor="background1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4CA8CC" wp14:editId="27883581">
                <wp:simplePos x="0" y="0"/>
                <wp:positionH relativeFrom="column">
                  <wp:posOffset>-53975</wp:posOffset>
                </wp:positionH>
                <wp:positionV relativeFrom="paragraph">
                  <wp:posOffset>184785</wp:posOffset>
                </wp:positionV>
                <wp:extent cx="6775450" cy="3341511"/>
                <wp:effectExtent l="0" t="0" r="19050" b="1143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5450" cy="3341511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99000">
                              <a:srgbClr val="0070C0"/>
                            </a:gs>
                          </a:gsLst>
                          <a:lin ang="10800000" scaled="0"/>
                        </a:gra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38100"/>
                        </a:effectLst>
                      </wps:spPr>
                      <wps:txbx>
                        <w:txbxContent>
                          <w:p w14:paraId="41E7A667" w14:textId="77777777" w:rsidR="00162B2C" w:rsidRPr="001D7DF0" w:rsidRDefault="00162B2C" w:rsidP="00162B2C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highlight w:val="yellow"/>
                                <w:shd w:val="clear" w:color="auto" w:fill="C00000"/>
                                <w:lang w:eastAsia="fr-FR"/>
                              </w:rPr>
                            </w:pPr>
                          </w:p>
                          <w:p w14:paraId="6EE7A15F" w14:textId="1E043521" w:rsidR="00162B2C" w:rsidRPr="001D7DF0" w:rsidRDefault="00162B2C" w:rsidP="00162B2C">
                            <w:pPr>
                              <w:rPr>
                                <w:rFonts w:eastAsia="Times New Roman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D7DF0">
                              <w:rPr>
                                <w:rFonts w:eastAsia="Times New Roman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Le SNESUP-FSU appelle les </w:t>
                            </w:r>
                            <w:proofErr w:type="gramStart"/>
                            <w:r w:rsidRPr="001D7DF0">
                              <w:rPr>
                                <w:rFonts w:eastAsia="Times New Roman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collègues </w:t>
                            </w:r>
                            <w:r w:rsidR="00AE5646" w:rsidRPr="001D7DF0">
                              <w:rPr>
                                <w:rFonts w:eastAsia="Times New Roman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,</w:t>
                            </w:r>
                            <w:proofErr w:type="gramEnd"/>
                            <w:r w:rsidR="00AE5646" w:rsidRPr="001D7DF0">
                              <w:rPr>
                                <w:rFonts w:eastAsia="Times New Roman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actif/</w:t>
                            </w:r>
                            <w:proofErr w:type="spellStart"/>
                            <w:r w:rsidR="00AE5646" w:rsidRPr="001D7DF0">
                              <w:rPr>
                                <w:rFonts w:eastAsia="Times New Roman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ve.s</w:t>
                            </w:r>
                            <w:proofErr w:type="spellEnd"/>
                            <w:r w:rsidR="00AE5646" w:rsidRPr="001D7DF0">
                              <w:rPr>
                                <w:rFonts w:eastAsia="Times New Roman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et </w:t>
                            </w:r>
                            <w:proofErr w:type="spellStart"/>
                            <w:r w:rsidR="00AE5646" w:rsidRPr="001D7DF0">
                              <w:rPr>
                                <w:rFonts w:eastAsia="Times New Roman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retraité.e</w:t>
                            </w:r>
                            <w:proofErr w:type="spellEnd"/>
                            <w:r w:rsidR="00AE5646" w:rsidRPr="001D7DF0">
                              <w:rPr>
                                <w:rFonts w:eastAsia="Times New Roman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., </w:t>
                            </w:r>
                            <w:r w:rsidRPr="001D7DF0">
                              <w:rPr>
                                <w:rFonts w:eastAsia="Times New Roman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à</w:t>
                            </w:r>
                          </w:p>
                          <w:p w14:paraId="7ACD3812" w14:textId="290245F5" w:rsidR="00587F95" w:rsidRPr="001D7DF0" w:rsidRDefault="00587F95" w:rsidP="00587F9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9F1B6D">
                              <w:rPr>
                                <w:rFonts w:eastAsia="Times New Roman" w:cstheme="minorHAnsi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>organiser</w:t>
                            </w:r>
                            <w:proofErr w:type="gramEnd"/>
                            <w:r w:rsidRPr="009F1B6D">
                              <w:rPr>
                                <w:rFonts w:eastAsia="Times New Roman" w:cstheme="minorHAnsi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 xml:space="preserve"> des</w:t>
                            </w:r>
                            <w:r w:rsidR="00162B2C" w:rsidRPr="009F1B6D">
                              <w:rPr>
                                <w:rFonts w:eastAsia="Times New Roman" w:cstheme="minorHAnsi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 xml:space="preserve"> assemblées générales</w:t>
                            </w:r>
                            <w:r w:rsidR="00162B2C" w:rsidRPr="009F1B6D">
                              <w:rPr>
                                <w:rFonts w:eastAsia="Times New Roman" w:cstheme="minorHAnsi"/>
                                <w:color w:val="FFFF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62B2C" w:rsidRPr="001D7DF0">
                              <w:rPr>
                                <w:rFonts w:eastAsia="Times New Roman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à destination de tous les personnels et ouvertes largement, à la fois sur la réforme des retraites qui est portée par le gouvernement et sur la future loi de programmation de la recherche (LPPR</w:t>
                            </w:r>
                            <w:r w:rsidRPr="001D7DF0">
                              <w:rPr>
                                <w:rFonts w:eastAsia="Times New Roman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) ;</w:t>
                            </w:r>
                          </w:p>
                          <w:p w14:paraId="47269F30" w14:textId="38ED3582" w:rsidR="00162B2C" w:rsidRPr="001D7DF0" w:rsidRDefault="00587F95" w:rsidP="00587F9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9F1B6D">
                              <w:rPr>
                                <w:rFonts w:eastAsia="Times New Roman" w:cstheme="minorHAnsi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>participer</w:t>
                            </w:r>
                            <w:proofErr w:type="gramEnd"/>
                            <w:r w:rsidRPr="009F1B6D">
                              <w:rPr>
                                <w:rFonts w:eastAsia="Times New Roman" w:cstheme="minorHAnsi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 xml:space="preserve"> à la coordination nationale</w:t>
                            </w:r>
                            <w:r w:rsidRPr="009F1B6D">
                              <w:rPr>
                                <w:rFonts w:eastAsia="Times New Roman" w:cstheme="minorHAnsi"/>
                                <w:color w:val="FFFF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D7DF0">
                              <w:rPr>
                                <w:rFonts w:eastAsia="Times New Roman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des établissements en lutte les 1</w:t>
                            </w:r>
                            <w:r w:rsidRPr="001D7DF0">
                              <w:rPr>
                                <w:rFonts w:eastAsia="Times New Roman" w:cstheme="minorHAnsi"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</w:rPr>
                              <w:t>er</w:t>
                            </w:r>
                            <w:r w:rsidRPr="001D7DF0">
                              <w:rPr>
                                <w:rFonts w:eastAsia="Times New Roman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et 2 février 2020 ;</w:t>
                            </w:r>
                          </w:p>
                          <w:p w14:paraId="423654F2" w14:textId="52C987DC" w:rsidR="00572367" w:rsidRPr="009F1B6D" w:rsidRDefault="00572367" w:rsidP="00162B2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 w:cstheme="minorHAnsi"/>
                                <w:color w:val="FFFF0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9F1B6D">
                              <w:rPr>
                                <w:rFonts w:eastAsia="Times New Roman" w:cstheme="minorHAnsi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>informer</w:t>
                            </w:r>
                            <w:proofErr w:type="gramEnd"/>
                            <w:r w:rsidRPr="009F1B6D">
                              <w:rPr>
                                <w:rFonts w:eastAsia="Times New Roman" w:cstheme="minorHAnsi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 xml:space="preserve"> les étudiants sur les projets en cours</w:t>
                            </w:r>
                            <w:r w:rsidR="009F1B6D">
                              <w:rPr>
                                <w:rFonts w:eastAsia="Times New Roman" w:cstheme="minorHAnsi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> ;</w:t>
                            </w:r>
                          </w:p>
                          <w:p w14:paraId="75FB3EFD" w14:textId="39AF517F" w:rsidR="00572367" w:rsidRPr="001D7DF0" w:rsidRDefault="00162B2C" w:rsidP="0082639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BE3ABD">
                              <w:rPr>
                                <w:rFonts w:eastAsia="Times New Roman" w:cstheme="minorHAnsi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>s’engager</w:t>
                            </w:r>
                            <w:proofErr w:type="gramEnd"/>
                            <w:r w:rsidRPr="00BE3ABD">
                              <w:rPr>
                                <w:rFonts w:eastAsia="Times New Roman" w:cstheme="minorHAnsi"/>
                                <w:color w:val="FFFF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E3ABD">
                              <w:rPr>
                                <w:rFonts w:eastAsia="Times New Roman" w:cstheme="minorHAnsi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>dans des actions de grève</w:t>
                            </w:r>
                            <w:r w:rsidRPr="00BE3ABD">
                              <w:rPr>
                                <w:rFonts w:eastAsia="Times New Roman" w:cstheme="minorHAnsi"/>
                                <w:color w:val="FFFF00"/>
                                <w:sz w:val="28"/>
                                <w:szCs w:val="28"/>
                              </w:rPr>
                              <w:t xml:space="preserve"> et </w:t>
                            </w:r>
                            <w:r w:rsidRPr="00BE3ABD">
                              <w:rPr>
                                <w:rFonts w:eastAsia="Times New Roman" w:cstheme="minorHAnsi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>de convergences interprofessionnelles</w:t>
                            </w:r>
                            <w:r w:rsidRPr="00BE3ABD">
                              <w:rPr>
                                <w:rFonts w:eastAsia="Times New Roman" w:cstheme="minorHAnsi"/>
                                <w:color w:val="FFFF00"/>
                                <w:sz w:val="28"/>
                                <w:szCs w:val="28"/>
                              </w:rPr>
                              <w:t>, </w:t>
                            </w:r>
                            <w:r w:rsidRPr="00BE3ABD">
                              <w:rPr>
                                <w:rFonts w:eastAsia="Times New Roman" w:cstheme="minorHAnsi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>de soutien</w:t>
                            </w:r>
                            <w:r w:rsidRPr="00BE3ABD">
                              <w:rPr>
                                <w:rFonts w:eastAsia="Times New Roman" w:cstheme="minorHAnsi"/>
                                <w:color w:val="FFFF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72367" w:rsidRPr="001D7DF0">
                              <w:rPr>
                                <w:rFonts w:eastAsia="Times New Roman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82639A" w:rsidRPr="001D7DF0">
                              <w:rPr>
                                <w:rFonts w:eastAsia="Times New Roman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en particulier,</w:t>
                            </w:r>
                            <w:r w:rsidR="00572367" w:rsidRPr="001D7DF0">
                              <w:rPr>
                                <w:rFonts w:eastAsia="Times New Roman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financier -</w:t>
                            </w:r>
                            <w:r w:rsidR="00572367" w:rsidRPr="001D7DF0">
                              <w:rPr>
                                <w:rFonts w:eastAsia="Times New Roman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E3ABD">
                              <w:rPr>
                                <w:rFonts w:eastAsia="Times New Roman" w:cstheme="minorHAnsi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>et d’échanges avec les autres secteurs mobilisés</w:t>
                            </w:r>
                            <w:r w:rsidR="0082639A" w:rsidRPr="001D7DF0">
                              <w:rPr>
                                <w:rFonts w:eastAsia="Times New Roman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,</w:t>
                            </w:r>
                            <w:r w:rsidRPr="001D7DF0">
                              <w:rPr>
                                <w:rFonts w:eastAsia="Times New Roman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 </w:t>
                            </w:r>
                            <w:r w:rsidR="0082639A" w:rsidRPr="001D7DF0">
                              <w:rPr>
                                <w:rFonts w:eastAsia="Times New Roman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par exemple, lors des</w:t>
                            </w:r>
                            <w:r w:rsidR="00572367" w:rsidRPr="001D7DF0">
                              <w:rPr>
                                <w:rFonts w:eastAsia="Times New Roman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72367" w:rsidRPr="00BE3ABD">
                              <w:rPr>
                                <w:rFonts w:eastAsia="Times New Roman" w:cstheme="minorHAnsi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>réunions locales</w:t>
                            </w:r>
                            <w:r w:rsidR="00572367" w:rsidRPr="00BE3ABD">
                              <w:rPr>
                                <w:rFonts w:eastAsia="Times New Roman" w:cstheme="minorHAnsi"/>
                                <w:color w:val="FFFF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72367" w:rsidRPr="001D7DF0">
                              <w:rPr>
                                <w:rFonts w:eastAsia="Times New Roman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organisées par les syndicats ou les associations opposées au projet de réforme par points;</w:t>
                            </w:r>
                          </w:p>
                          <w:p w14:paraId="67B1D032" w14:textId="18CF0327" w:rsidR="00162B2C" w:rsidRPr="001D7DF0" w:rsidRDefault="00162B2C" w:rsidP="001D7DF0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proofErr w:type="gramStart"/>
                            <w:r w:rsidRPr="00BE3ABD">
                              <w:rPr>
                                <w:rFonts w:eastAsia="Times New Roman" w:cstheme="minorHAnsi"/>
                                <w:b/>
                                <w:bCs/>
                                <w:color w:val="FFFF00"/>
                                <w:sz w:val="28"/>
                                <w:szCs w:val="28"/>
                              </w:rPr>
                              <w:t>manifester</w:t>
                            </w:r>
                            <w:proofErr w:type="gramEnd"/>
                            <w:r w:rsidR="001D7DF0" w:rsidRPr="001D7DF0">
                              <w:rPr>
                                <w:rFonts w:eastAsia="Times New Roman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,</w:t>
                            </w:r>
                            <w:r w:rsidRPr="001D7DF0">
                              <w:rPr>
                                <w:rFonts w:eastAsia="Times New Roman"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notamment </w:t>
                            </w:r>
                            <w:r w:rsidRPr="001D7DF0"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highlight w:val="yellow"/>
                              </w:rPr>
                              <w:t>le</w:t>
                            </w:r>
                            <w:r w:rsidR="00CE3A97"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highlight w:val="yellow"/>
                              </w:rPr>
                              <w:t>s</w:t>
                            </w:r>
                            <w:r w:rsidRPr="001D7DF0"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highlight w:val="yellow"/>
                              </w:rPr>
                              <w:t xml:space="preserve"> </w:t>
                            </w:r>
                            <w:r w:rsidR="00CE3A97"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highlight w:val="yellow"/>
                              </w:rPr>
                              <w:t xml:space="preserve">29, </w:t>
                            </w:r>
                            <w:r w:rsidR="00CE3A97" w:rsidRPr="00CE3A97"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highlight w:val="yellow"/>
                              </w:rPr>
                              <w:t>30 et 31</w:t>
                            </w:r>
                            <w:r w:rsidRPr="00CE3A97"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highlight w:val="yellow"/>
                              </w:rPr>
                              <w:t xml:space="preserve"> </w:t>
                            </w:r>
                            <w:r w:rsidRPr="001D7DF0"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highlight w:val="yellow"/>
                              </w:rPr>
                              <w:t>janvier</w:t>
                            </w:r>
                            <w:r w:rsidR="001D7DF0" w:rsidRPr="001D7DF0"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highlight w:val="yellow"/>
                              </w:rPr>
                              <w:t xml:space="preserve"> 2020</w:t>
                            </w:r>
                            <w:r w:rsidRPr="001D7DF0">
                              <w:rPr>
                                <w:rFonts w:eastAsia="Times New Roman" w:cstheme="minorHAnsi"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CA8CC" id="Zone de texte 25" o:spid="_x0000_s1027" type="#_x0000_t202" style="position:absolute;margin-left:-4.25pt;margin-top:14.55pt;width:533.5pt;height:263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" fillcolor="#002060" strokeweight=".5pt">
                <v:fill color2="#0070c0" angle="270" colors="0 #002060;64881f #0070c0" focus="100%" type="gradient">
                  <o:fill v:ext="view" type="gradientUnscaled"/>
                </v:fill>
                <v:textbox>
                  <w:txbxContent>
                    <w:p w14:paraId="41E7A667" w14:textId="77777777" w:rsidR="00162B2C" w:rsidRPr="001D7DF0" w:rsidRDefault="00162B2C" w:rsidP="00162B2C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highlight w:val="yellow"/>
                          <w:shd w:val="clear" w:color="auto" w:fill="C00000"/>
                          <w:lang w:eastAsia="fr-FR"/>
                        </w:rPr>
                      </w:pPr>
                    </w:p>
                    <w:p w14:paraId="6EE7A15F" w14:textId="1E043521" w:rsidR="00162B2C" w:rsidRPr="001D7DF0" w:rsidRDefault="00162B2C" w:rsidP="00162B2C">
                      <w:pPr>
                        <w:rPr>
                          <w:rFonts w:eastAsia="Times New Roman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1D7DF0">
                        <w:rPr>
                          <w:rFonts w:eastAsia="Times New Roman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Le SNESUP-FSU appelle les </w:t>
                      </w:r>
                      <w:proofErr w:type="gramStart"/>
                      <w:r w:rsidRPr="001D7DF0">
                        <w:rPr>
                          <w:rFonts w:eastAsia="Times New Roman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collègues </w:t>
                      </w:r>
                      <w:r w:rsidR="00AE5646" w:rsidRPr="001D7DF0">
                        <w:rPr>
                          <w:rFonts w:eastAsia="Times New Roman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,</w:t>
                      </w:r>
                      <w:proofErr w:type="gramEnd"/>
                      <w:r w:rsidR="00AE5646" w:rsidRPr="001D7DF0">
                        <w:rPr>
                          <w:rFonts w:eastAsia="Times New Roman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actif/</w:t>
                      </w:r>
                      <w:proofErr w:type="spellStart"/>
                      <w:r w:rsidR="00AE5646" w:rsidRPr="001D7DF0">
                        <w:rPr>
                          <w:rFonts w:eastAsia="Times New Roman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ve.s</w:t>
                      </w:r>
                      <w:proofErr w:type="spellEnd"/>
                      <w:r w:rsidR="00AE5646" w:rsidRPr="001D7DF0">
                        <w:rPr>
                          <w:rFonts w:eastAsia="Times New Roman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et </w:t>
                      </w:r>
                      <w:proofErr w:type="spellStart"/>
                      <w:r w:rsidR="00AE5646" w:rsidRPr="001D7DF0">
                        <w:rPr>
                          <w:rFonts w:eastAsia="Times New Roman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retraité.e</w:t>
                      </w:r>
                      <w:proofErr w:type="spellEnd"/>
                      <w:r w:rsidR="00AE5646" w:rsidRPr="001D7DF0">
                        <w:rPr>
                          <w:rFonts w:eastAsia="Times New Roman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., </w:t>
                      </w:r>
                      <w:r w:rsidRPr="001D7DF0">
                        <w:rPr>
                          <w:rFonts w:eastAsia="Times New Roman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à</w:t>
                      </w:r>
                    </w:p>
                    <w:p w14:paraId="7ACD3812" w14:textId="290245F5" w:rsidR="00587F95" w:rsidRPr="001D7DF0" w:rsidRDefault="00587F95" w:rsidP="00587F9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eastAsia="Times New Roman"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gramStart"/>
                      <w:r w:rsidRPr="009F1B6D">
                        <w:rPr>
                          <w:rFonts w:eastAsia="Times New Roman" w:cstheme="minorHAnsi"/>
                          <w:b/>
                          <w:bCs/>
                          <w:color w:val="FFFF00"/>
                          <w:sz w:val="28"/>
                          <w:szCs w:val="28"/>
                        </w:rPr>
                        <w:t>organiser</w:t>
                      </w:r>
                      <w:proofErr w:type="gramEnd"/>
                      <w:r w:rsidRPr="009F1B6D">
                        <w:rPr>
                          <w:rFonts w:eastAsia="Times New Roman" w:cstheme="minorHAnsi"/>
                          <w:b/>
                          <w:bCs/>
                          <w:color w:val="FFFF00"/>
                          <w:sz w:val="28"/>
                          <w:szCs w:val="28"/>
                        </w:rPr>
                        <w:t xml:space="preserve"> des</w:t>
                      </w:r>
                      <w:r w:rsidR="00162B2C" w:rsidRPr="009F1B6D">
                        <w:rPr>
                          <w:rFonts w:eastAsia="Times New Roman" w:cstheme="minorHAnsi"/>
                          <w:b/>
                          <w:bCs/>
                          <w:color w:val="FFFF00"/>
                          <w:sz w:val="28"/>
                          <w:szCs w:val="28"/>
                        </w:rPr>
                        <w:t xml:space="preserve"> assemblées générales</w:t>
                      </w:r>
                      <w:r w:rsidR="00162B2C" w:rsidRPr="009F1B6D">
                        <w:rPr>
                          <w:rFonts w:eastAsia="Times New Roman" w:cstheme="minorHAnsi"/>
                          <w:color w:val="FFFF00"/>
                          <w:sz w:val="28"/>
                          <w:szCs w:val="28"/>
                        </w:rPr>
                        <w:t xml:space="preserve"> </w:t>
                      </w:r>
                      <w:r w:rsidR="00162B2C" w:rsidRPr="001D7DF0">
                        <w:rPr>
                          <w:rFonts w:eastAsia="Times New Roman" w:cstheme="minorHAnsi"/>
                          <w:color w:val="FFFFFF" w:themeColor="background1"/>
                          <w:sz w:val="28"/>
                          <w:szCs w:val="28"/>
                        </w:rPr>
                        <w:t>à destination de tous les personnels et ouvertes largement, à la fois sur la réforme des retraites qui est portée par le gouvernement et sur la future loi de programmation de la recherche (LPPR</w:t>
                      </w:r>
                      <w:r w:rsidRPr="001D7DF0">
                        <w:rPr>
                          <w:rFonts w:eastAsia="Times New Roman" w:cstheme="minorHAnsi"/>
                          <w:color w:val="FFFFFF" w:themeColor="background1"/>
                          <w:sz w:val="28"/>
                          <w:szCs w:val="28"/>
                        </w:rPr>
                        <w:t>) ;</w:t>
                      </w:r>
                    </w:p>
                    <w:p w14:paraId="47269F30" w14:textId="38ED3582" w:rsidR="00162B2C" w:rsidRPr="001D7DF0" w:rsidRDefault="00587F95" w:rsidP="00587F9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eastAsia="Times New Roman"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gramStart"/>
                      <w:r w:rsidRPr="009F1B6D">
                        <w:rPr>
                          <w:rFonts w:eastAsia="Times New Roman" w:cstheme="minorHAnsi"/>
                          <w:b/>
                          <w:bCs/>
                          <w:color w:val="FFFF00"/>
                          <w:sz w:val="28"/>
                          <w:szCs w:val="28"/>
                        </w:rPr>
                        <w:t>participer</w:t>
                      </w:r>
                      <w:proofErr w:type="gramEnd"/>
                      <w:r w:rsidRPr="009F1B6D">
                        <w:rPr>
                          <w:rFonts w:eastAsia="Times New Roman" w:cstheme="minorHAnsi"/>
                          <w:b/>
                          <w:bCs/>
                          <w:color w:val="FFFF00"/>
                          <w:sz w:val="28"/>
                          <w:szCs w:val="28"/>
                        </w:rPr>
                        <w:t xml:space="preserve"> à la coordination nationale</w:t>
                      </w:r>
                      <w:r w:rsidRPr="009F1B6D">
                        <w:rPr>
                          <w:rFonts w:eastAsia="Times New Roman" w:cstheme="minorHAnsi"/>
                          <w:color w:val="FFFF00"/>
                          <w:sz w:val="28"/>
                          <w:szCs w:val="28"/>
                        </w:rPr>
                        <w:t xml:space="preserve"> </w:t>
                      </w:r>
                      <w:r w:rsidRPr="001D7DF0">
                        <w:rPr>
                          <w:rFonts w:eastAsia="Times New Roman" w:cstheme="minorHAnsi"/>
                          <w:color w:val="FFFFFF" w:themeColor="background1"/>
                          <w:sz w:val="28"/>
                          <w:szCs w:val="28"/>
                        </w:rPr>
                        <w:t>des établissements en lutte les 1</w:t>
                      </w:r>
                      <w:r w:rsidRPr="001D7DF0">
                        <w:rPr>
                          <w:rFonts w:eastAsia="Times New Roman" w:cstheme="minorHAnsi"/>
                          <w:color w:val="FFFFFF" w:themeColor="background1"/>
                          <w:sz w:val="28"/>
                          <w:szCs w:val="28"/>
                          <w:vertAlign w:val="superscript"/>
                        </w:rPr>
                        <w:t>er</w:t>
                      </w:r>
                      <w:r w:rsidRPr="001D7DF0">
                        <w:rPr>
                          <w:rFonts w:eastAsia="Times New Roman" w:cstheme="minorHAnsi"/>
                          <w:color w:val="FFFFFF" w:themeColor="background1"/>
                          <w:sz w:val="28"/>
                          <w:szCs w:val="28"/>
                        </w:rPr>
                        <w:t xml:space="preserve"> et 2 février 2020 ;</w:t>
                      </w:r>
                    </w:p>
                    <w:p w14:paraId="423654F2" w14:textId="52C987DC" w:rsidR="00572367" w:rsidRPr="009F1B6D" w:rsidRDefault="00572367" w:rsidP="00162B2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eastAsia="Times New Roman" w:cstheme="minorHAnsi"/>
                          <w:color w:val="FFFF00"/>
                          <w:sz w:val="28"/>
                          <w:szCs w:val="28"/>
                        </w:rPr>
                      </w:pPr>
                      <w:proofErr w:type="gramStart"/>
                      <w:r w:rsidRPr="009F1B6D">
                        <w:rPr>
                          <w:rFonts w:eastAsia="Times New Roman" w:cstheme="minorHAnsi"/>
                          <w:b/>
                          <w:bCs/>
                          <w:color w:val="FFFF00"/>
                          <w:sz w:val="28"/>
                          <w:szCs w:val="28"/>
                        </w:rPr>
                        <w:t>informer</w:t>
                      </w:r>
                      <w:proofErr w:type="gramEnd"/>
                      <w:r w:rsidRPr="009F1B6D">
                        <w:rPr>
                          <w:rFonts w:eastAsia="Times New Roman" w:cstheme="minorHAnsi"/>
                          <w:b/>
                          <w:bCs/>
                          <w:color w:val="FFFF00"/>
                          <w:sz w:val="28"/>
                          <w:szCs w:val="28"/>
                        </w:rPr>
                        <w:t xml:space="preserve"> les étudiants sur les projets en cours</w:t>
                      </w:r>
                      <w:r w:rsidR="009F1B6D">
                        <w:rPr>
                          <w:rFonts w:eastAsia="Times New Roman" w:cstheme="minorHAnsi"/>
                          <w:b/>
                          <w:bCs/>
                          <w:color w:val="FFFF00"/>
                          <w:sz w:val="28"/>
                          <w:szCs w:val="28"/>
                        </w:rPr>
                        <w:t> ;</w:t>
                      </w:r>
                    </w:p>
                    <w:p w14:paraId="75FB3EFD" w14:textId="39AF517F" w:rsidR="00572367" w:rsidRPr="001D7DF0" w:rsidRDefault="00162B2C" w:rsidP="0082639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eastAsia="Times New Roman"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gramStart"/>
                      <w:r w:rsidRPr="00BE3ABD">
                        <w:rPr>
                          <w:rFonts w:eastAsia="Times New Roman" w:cstheme="minorHAnsi"/>
                          <w:b/>
                          <w:bCs/>
                          <w:color w:val="FFFF00"/>
                          <w:sz w:val="28"/>
                          <w:szCs w:val="28"/>
                        </w:rPr>
                        <w:t>s’engager</w:t>
                      </w:r>
                      <w:proofErr w:type="gramEnd"/>
                      <w:r w:rsidRPr="00BE3ABD">
                        <w:rPr>
                          <w:rFonts w:eastAsia="Times New Roman" w:cstheme="minorHAnsi"/>
                          <w:color w:val="FFFF00"/>
                          <w:sz w:val="28"/>
                          <w:szCs w:val="28"/>
                        </w:rPr>
                        <w:t xml:space="preserve"> </w:t>
                      </w:r>
                      <w:r w:rsidRPr="00BE3ABD">
                        <w:rPr>
                          <w:rFonts w:eastAsia="Times New Roman" w:cstheme="minorHAnsi"/>
                          <w:b/>
                          <w:bCs/>
                          <w:color w:val="FFFF00"/>
                          <w:sz w:val="28"/>
                          <w:szCs w:val="28"/>
                        </w:rPr>
                        <w:t>dans des actions de grève</w:t>
                      </w:r>
                      <w:r w:rsidRPr="00BE3ABD">
                        <w:rPr>
                          <w:rFonts w:eastAsia="Times New Roman" w:cstheme="minorHAnsi"/>
                          <w:color w:val="FFFF00"/>
                          <w:sz w:val="28"/>
                          <w:szCs w:val="28"/>
                        </w:rPr>
                        <w:t xml:space="preserve"> et </w:t>
                      </w:r>
                      <w:r w:rsidRPr="00BE3ABD">
                        <w:rPr>
                          <w:rFonts w:eastAsia="Times New Roman" w:cstheme="minorHAnsi"/>
                          <w:b/>
                          <w:bCs/>
                          <w:color w:val="FFFF00"/>
                          <w:sz w:val="28"/>
                          <w:szCs w:val="28"/>
                        </w:rPr>
                        <w:t>de convergences interprofessionnelles</w:t>
                      </w:r>
                      <w:r w:rsidRPr="00BE3ABD">
                        <w:rPr>
                          <w:rFonts w:eastAsia="Times New Roman" w:cstheme="minorHAnsi"/>
                          <w:color w:val="FFFF00"/>
                          <w:sz w:val="28"/>
                          <w:szCs w:val="28"/>
                        </w:rPr>
                        <w:t>, </w:t>
                      </w:r>
                      <w:r w:rsidRPr="00BE3ABD">
                        <w:rPr>
                          <w:rFonts w:eastAsia="Times New Roman" w:cstheme="minorHAnsi"/>
                          <w:b/>
                          <w:bCs/>
                          <w:color w:val="FFFF00"/>
                          <w:sz w:val="28"/>
                          <w:szCs w:val="28"/>
                        </w:rPr>
                        <w:t>de soutien</w:t>
                      </w:r>
                      <w:r w:rsidRPr="00BE3ABD">
                        <w:rPr>
                          <w:rFonts w:eastAsia="Times New Roman" w:cstheme="minorHAnsi"/>
                          <w:color w:val="FFFF00"/>
                          <w:sz w:val="28"/>
                          <w:szCs w:val="28"/>
                        </w:rPr>
                        <w:t xml:space="preserve"> </w:t>
                      </w:r>
                      <w:r w:rsidR="00572367" w:rsidRPr="001D7DF0">
                        <w:rPr>
                          <w:rFonts w:eastAsia="Times New Roman" w:cstheme="minorHAnsi"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 w:rsidR="0082639A" w:rsidRPr="001D7DF0">
                        <w:rPr>
                          <w:rFonts w:eastAsia="Times New Roman" w:cstheme="minorHAnsi"/>
                          <w:color w:val="FFFFFF" w:themeColor="background1"/>
                          <w:sz w:val="28"/>
                          <w:szCs w:val="28"/>
                        </w:rPr>
                        <w:t>en particulier,</w:t>
                      </w:r>
                      <w:r w:rsidR="00572367" w:rsidRPr="001D7DF0">
                        <w:rPr>
                          <w:rFonts w:eastAsia="Times New Roman" w:cstheme="minorHAnsi"/>
                          <w:color w:val="FFFFFF" w:themeColor="background1"/>
                          <w:sz w:val="28"/>
                          <w:szCs w:val="28"/>
                        </w:rPr>
                        <w:t xml:space="preserve"> financier -</w:t>
                      </w:r>
                      <w:r w:rsidR="00572367" w:rsidRPr="001D7DF0">
                        <w:rPr>
                          <w:rFonts w:eastAsia="Times New Roman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BE3ABD">
                        <w:rPr>
                          <w:rFonts w:eastAsia="Times New Roman" w:cstheme="minorHAnsi"/>
                          <w:b/>
                          <w:bCs/>
                          <w:color w:val="FFFF00"/>
                          <w:sz w:val="28"/>
                          <w:szCs w:val="28"/>
                        </w:rPr>
                        <w:t>et d’échanges avec les autres secteurs mobilisés</w:t>
                      </w:r>
                      <w:r w:rsidR="0082639A" w:rsidRPr="001D7DF0">
                        <w:rPr>
                          <w:rFonts w:eastAsia="Times New Roman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,</w:t>
                      </w:r>
                      <w:r w:rsidRPr="001D7DF0">
                        <w:rPr>
                          <w:rFonts w:eastAsia="Times New Roman" w:cstheme="minorHAnsi"/>
                          <w:color w:val="FFFFFF" w:themeColor="background1"/>
                          <w:sz w:val="28"/>
                          <w:szCs w:val="28"/>
                        </w:rPr>
                        <w:t> </w:t>
                      </w:r>
                      <w:r w:rsidR="0082639A" w:rsidRPr="001D7DF0">
                        <w:rPr>
                          <w:rFonts w:eastAsia="Times New Roman" w:cstheme="minorHAnsi"/>
                          <w:color w:val="FFFFFF" w:themeColor="background1"/>
                          <w:sz w:val="28"/>
                          <w:szCs w:val="28"/>
                        </w:rPr>
                        <w:t>par exemple, lors des</w:t>
                      </w:r>
                      <w:r w:rsidR="00572367" w:rsidRPr="001D7DF0">
                        <w:rPr>
                          <w:rFonts w:eastAsia="Times New Roman" w:cstheme="minorHAnsi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572367" w:rsidRPr="00BE3ABD">
                        <w:rPr>
                          <w:rFonts w:eastAsia="Times New Roman" w:cstheme="minorHAnsi"/>
                          <w:b/>
                          <w:bCs/>
                          <w:color w:val="FFFF00"/>
                          <w:sz w:val="28"/>
                          <w:szCs w:val="28"/>
                        </w:rPr>
                        <w:t>réunions locales</w:t>
                      </w:r>
                      <w:r w:rsidR="00572367" w:rsidRPr="00BE3ABD">
                        <w:rPr>
                          <w:rFonts w:eastAsia="Times New Roman" w:cstheme="minorHAnsi"/>
                          <w:color w:val="FFFF00"/>
                          <w:sz w:val="28"/>
                          <w:szCs w:val="28"/>
                        </w:rPr>
                        <w:t xml:space="preserve"> </w:t>
                      </w:r>
                      <w:r w:rsidR="00572367" w:rsidRPr="001D7DF0">
                        <w:rPr>
                          <w:rFonts w:eastAsia="Times New Roman" w:cstheme="minorHAnsi"/>
                          <w:color w:val="FFFFFF" w:themeColor="background1"/>
                          <w:sz w:val="28"/>
                          <w:szCs w:val="28"/>
                        </w:rPr>
                        <w:t>organisées par les syndicats ou les associations opposées au projet de réforme par points;</w:t>
                      </w:r>
                    </w:p>
                    <w:p w14:paraId="67B1D032" w14:textId="18CF0327" w:rsidR="00162B2C" w:rsidRPr="001D7DF0" w:rsidRDefault="00162B2C" w:rsidP="001D7DF0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proofErr w:type="gramStart"/>
                      <w:r w:rsidRPr="00BE3ABD">
                        <w:rPr>
                          <w:rFonts w:eastAsia="Times New Roman" w:cstheme="minorHAnsi"/>
                          <w:b/>
                          <w:bCs/>
                          <w:color w:val="FFFF00"/>
                          <w:sz w:val="28"/>
                          <w:szCs w:val="28"/>
                        </w:rPr>
                        <w:t>manifester</w:t>
                      </w:r>
                      <w:proofErr w:type="gramEnd"/>
                      <w:r w:rsidR="001D7DF0" w:rsidRPr="001D7DF0">
                        <w:rPr>
                          <w:rFonts w:eastAsia="Times New Roman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,</w:t>
                      </w:r>
                      <w:r w:rsidRPr="001D7DF0">
                        <w:rPr>
                          <w:rFonts w:eastAsia="Times New Roman" w:cstheme="minorHAnsi"/>
                          <w:color w:val="FFFFFF" w:themeColor="background1"/>
                          <w:sz w:val="28"/>
                          <w:szCs w:val="28"/>
                        </w:rPr>
                        <w:t xml:space="preserve"> notamment </w:t>
                      </w:r>
                      <w:r w:rsidRPr="001D7DF0"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56"/>
                          <w:szCs w:val="56"/>
                          <w:highlight w:val="yellow"/>
                        </w:rPr>
                        <w:t>le</w:t>
                      </w:r>
                      <w:r w:rsidR="00CE3A97"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56"/>
                          <w:szCs w:val="56"/>
                          <w:highlight w:val="yellow"/>
                        </w:rPr>
                        <w:t>s</w:t>
                      </w:r>
                      <w:r w:rsidRPr="001D7DF0"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56"/>
                          <w:szCs w:val="56"/>
                          <w:highlight w:val="yellow"/>
                        </w:rPr>
                        <w:t xml:space="preserve"> </w:t>
                      </w:r>
                      <w:r w:rsidR="00CE3A97"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56"/>
                          <w:szCs w:val="56"/>
                          <w:highlight w:val="yellow"/>
                        </w:rPr>
                        <w:t xml:space="preserve">29, </w:t>
                      </w:r>
                      <w:r w:rsidR="00CE3A97" w:rsidRPr="00CE3A97"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44"/>
                          <w:szCs w:val="44"/>
                          <w:highlight w:val="yellow"/>
                        </w:rPr>
                        <w:t>30 et 31</w:t>
                      </w:r>
                      <w:r w:rsidRPr="00CE3A97"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44"/>
                          <w:szCs w:val="44"/>
                          <w:highlight w:val="yellow"/>
                        </w:rPr>
                        <w:t xml:space="preserve"> </w:t>
                      </w:r>
                      <w:r w:rsidRPr="001D7DF0"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56"/>
                          <w:szCs w:val="56"/>
                          <w:highlight w:val="yellow"/>
                        </w:rPr>
                        <w:t>janvier</w:t>
                      </w:r>
                      <w:r w:rsidR="001D7DF0" w:rsidRPr="001D7DF0"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  <w:sz w:val="56"/>
                          <w:szCs w:val="56"/>
                          <w:highlight w:val="yellow"/>
                        </w:rPr>
                        <w:t xml:space="preserve"> 2020</w:t>
                      </w:r>
                      <w:r w:rsidRPr="001D7DF0">
                        <w:rPr>
                          <w:rFonts w:eastAsia="Times New Roman" w:cstheme="minorHAnsi"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1A52E96" w14:textId="243E7106" w:rsidR="00A41EC1" w:rsidRPr="00A671CB" w:rsidRDefault="00A41EC1" w:rsidP="006C0906">
      <w:pPr>
        <w:rPr>
          <w:rFonts w:cstheme="minorHAnsi"/>
          <w:b/>
          <w:bCs/>
          <w:color w:val="FFFFFF" w:themeColor="background1"/>
          <w:highlight w:val="yellow"/>
          <w:shd w:val="clear" w:color="auto" w:fill="C00000"/>
          <w:lang w:eastAsia="fr-FR"/>
        </w:rPr>
      </w:pPr>
      <w:bookmarkStart w:id="0" w:name="_GoBack"/>
      <w:bookmarkEnd w:id="0"/>
    </w:p>
    <w:sectPr w:rsidR="00A41EC1" w:rsidRPr="00A671CB" w:rsidSect="006C0906">
      <w:type w:val="continuous"/>
      <w:pgSz w:w="11906" w:h="16838"/>
      <w:pgMar w:top="1417" w:right="566" w:bottom="439" w:left="70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912986" w14:textId="77777777" w:rsidR="0046320A" w:rsidRDefault="0046320A" w:rsidP="00C32C53">
      <w:r>
        <w:separator/>
      </w:r>
    </w:p>
  </w:endnote>
  <w:endnote w:type="continuationSeparator" w:id="0">
    <w:p w14:paraId="29B59483" w14:textId="77777777" w:rsidR="0046320A" w:rsidRDefault="0046320A" w:rsidP="00C32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(Corps)">
    <w:panose1 w:val="020B0604020202020204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B470A8" w14:textId="1B42320D" w:rsidR="0082639A" w:rsidRPr="001D7DF0" w:rsidRDefault="0082639A">
    <w:pPr>
      <w:pStyle w:val="Pieddepage"/>
      <w:rPr>
        <w:i/>
        <w:iCs/>
        <w:color w:val="002060"/>
        <w:sz w:val="20"/>
        <w:szCs w:val="20"/>
      </w:rPr>
    </w:pPr>
    <w:r w:rsidRPr="001D7DF0">
      <w:rPr>
        <w:i/>
        <w:iCs/>
        <w:color w:val="002060"/>
        <w:sz w:val="20"/>
        <w:szCs w:val="20"/>
      </w:rPr>
      <w:t xml:space="preserve">« La RETRAITE et la protection sociale </w:t>
    </w:r>
    <w:r w:rsidR="0028056D" w:rsidRPr="001D7DF0">
      <w:rPr>
        <w:i/>
        <w:iCs/>
        <w:color w:val="002060"/>
        <w:sz w:val="20"/>
        <w:szCs w:val="20"/>
      </w:rPr>
      <w:t>sont les structures de</w:t>
    </w:r>
    <w:r w:rsidRPr="001D7DF0">
      <w:rPr>
        <w:i/>
        <w:iCs/>
        <w:color w:val="002060"/>
        <w:sz w:val="20"/>
        <w:szCs w:val="20"/>
      </w:rPr>
      <w:t xml:space="preserve"> la solidarité qui nous permet</w:t>
    </w:r>
    <w:r w:rsidR="0028056D" w:rsidRPr="001D7DF0">
      <w:rPr>
        <w:i/>
        <w:iCs/>
        <w:color w:val="002060"/>
        <w:sz w:val="20"/>
        <w:szCs w:val="20"/>
      </w:rPr>
      <w:t>tent</w:t>
    </w:r>
    <w:r w:rsidRPr="001D7DF0">
      <w:rPr>
        <w:i/>
        <w:iCs/>
        <w:color w:val="002060"/>
        <w:sz w:val="20"/>
        <w:szCs w:val="20"/>
      </w:rPr>
      <w:t xml:space="preserve"> de faire société :  </w:t>
    </w:r>
    <w:r w:rsidR="0028056D" w:rsidRPr="001D7DF0">
      <w:rPr>
        <w:i/>
        <w:iCs/>
        <w:color w:val="002060"/>
        <w:sz w:val="20"/>
        <w:szCs w:val="20"/>
      </w:rPr>
      <w:t>DÉFENDONS-LES</w:t>
    </w:r>
    <w:r w:rsidRPr="001D7DF0">
      <w:rPr>
        <w:i/>
        <w:iCs/>
        <w:color w:val="002060"/>
        <w:sz w:val="20"/>
        <w:szCs w:val="20"/>
      </w:rPr>
      <w:t> »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871067" w14:textId="77777777" w:rsidR="0046320A" w:rsidRDefault="0046320A" w:rsidP="00C32C53">
      <w:r>
        <w:separator/>
      </w:r>
    </w:p>
  </w:footnote>
  <w:footnote w:type="continuationSeparator" w:id="0">
    <w:p w14:paraId="61CF3679" w14:textId="77777777" w:rsidR="0046320A" w:rsidRDefault="0046320A" w:rsidP="00C32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C1ADA9" w14:textId="49BB98A2" w:rsidR="00BD4A48" w:rsidRDefault="0028056D" w:rsidP="00BD4A48">
    <w:pPr>
      <w:pStyle w:val="En-tte"/>
      <w:ind w:left="-1417"/>
    </w:pPr>
    <w:r w:rsidRPr="00BD4A4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AB0E9E5" wp14:editId="2A1F5EFC">
              <wp:simplePos x="0" y="0"/>
              <wp:positionH relativeFrom="column">
                <wp:posOffset>-795020</wp:posOffset>
              </wp:positionH>
              <wp:positionV relativeFrom="paragraph">
                <wp:posOffset>-394335</wp:posOffset>
              </wp:positionV>
              <wp:extent cx="7573645" cy="1071245"/>
              <wp:effectExtent l="0" t="0" r="0" b="0"/>
              <wp:wrapSquare wrapText="bothSides"/>
              <wp:docPr id="1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73645" cy="10712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690F841" w14:textId="28479C4C" w:rsidR="00BD4A48" w:rsidRPr="00AD5E48" w:rsidRDefault="00AD5E48" w:rsidP="00AD5E48">
                          <w:pPr>
                            <w:spacing w:line="760" w:lineRule="exact"/>
                            <w:ind w:left="1134"/>
                            <w:rPr>
                              <w:rFonts w:ascii="Arial Black" w:hAnsi="Arial Black"/>
                              <w:b/>
                              <w:bCs/>
                              <w:noProof/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noProof/>
                              <w:color w:val="FFFFFF" w:themeColor="background1"/>
                              <w:sz w:val="56"/>
                              <w:szCs w:val="56"/>
                            </w:rPr>
                            <w:t>Retraites : t</w:t>
                          </w:r>
                          <w:r w:rsidR="00BD4A48" w:rsidRPr="00BD4A48">
                            <w:rPr>
                              <w:rFonts w:ascii="Arial Black" w:hAnsi="Arial Black"/>
                              <w:b/>
                              <w:bCs/>
                              <w:noProof/>
                              <w:color w:val="FFFFFF" w:themeColor="background1"/>
                              <w:sz w:val="56"/>
                              <w:szCs w:val="56"/>
                            </w:rPr>
                            <w:t>ou</w:t>
                          </w:r>
                          <w:r>
                            <w:rPr>
                              <w:rFonts w:ascii="Arial Black" w:hAnsi="Arial Black"/>
                              <w:b/>
                              <w:bCs/>
                              <w:noProof/>
                              <w:color w:val="FFFFFF" w:themeColor="background1"/>
                              <w:sz w:val="56"/>
                              <w:szCs w:val="56"/>
                            </w:rPr>
                            <w:t>te</w:t>
                          </w:r>
                          <w:r w:rsidR="00BD4A48" w:rsidRPr="00BD4A48">
                            <w:rPr>
                              <w:rFonts w:ascii="Arial Black" w:hAnsi="Arial Black"/>
                              <w:b/>
                              <w:bCs/>
                              <w:noProof/>
                              <w:color w:val="FFFFFF" w:themeColor="background1"/>
                              <w:sz w:val="56"/>
                              <w:szCs w:val="56"/>
                            </w:rPr>
                            <w:t xml:space="preserve">s </w:t>
                          </w:r>
                          <w:r>
                            <w:rPr>
                              <w:rFonts w:ascii="Arial Black" w:hAnsi="Arial Black"/>
                              <w:b/>
                              <w:bCs/>
                              <w:noProof/>
                              <w:color w:val="FFFFFF" w:themeColor="background1"/>
                              <w:sz w:val="56"/>
                              <w:szCs w:val="56"/>
                            </w:rPr>
                            <w:t>et tous mobilisé·es</w:t>
                          </w:r>
                          <w:r w:rsidR="00BD4A48" w:rsidRPr="00BD4A48">
                            <w:rPr>
                              <w:rFonts w:ascii="Arial Black" w:hAnsi="Arial Black"/>
                              <w:b/>
                              <w:bCs/>
                              <w:noProof/>
                              <w:color w:val="FFFFFF" w:themeColor="background1"/>
                              <w:sz w:val="56"/>
                              <w:szCs w:val="56"/>
                            </w:rPr>
                            <w:t xml:space="preserve"> </w:t>
                          </w:r>
                          <w:r w:rsidR="00BD4A48">
                            <w:rPr>
                              <w:rFonts w:ascii="Arial Black" w:hAnsi="Arial Black"/>
                              <w:b/>
                              <w:bCs/>
                              <w:noProof/>
                              <w:color w:val="FFFFFF" w:themeColor="background1"/>
                              <w:sz w:val="52"/>
                              <w:szCs w:val="52"/>
                            </w:rPr>
                            <w:t>pour obtenir le retrait !</w:t>
                          </w:r>
                          <w:r w:rsidR="00BD4A48">
                            <w:rPr>
                              <w:rFonts w:ascii="Arial Black" w:hAnsi="Arial Black"/>
                              <w:b/>
                              <w:bCs/>
                              <w:noProof/>
                              <w:color w:val="FFFFFF" w:themeColor="background1"/>
                              <w:sz w:val="96"/>
                              <w:szCs w:val="96"/>
                            </w:rPr>
                            <w:t xml:space="preserve"> </w:t>
                          </w:r>
                        </w:p>
                        <w:p w14:paraId="02909981" w14:textId="77777777" w:rsidR="00BD4A48" w:rsidRPr="0054530A" w:rsidRDefault="00BD4A48" w:rsidP="00421D27">
                          <w:pPr>
                            <w:spacing w:line="880" w:lineRule="exact"/>
                            <w:ind w:left="1134"/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54530A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Flash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B0E9E5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8" type="#_x0000_t202" style="position:absolute;left:0;text-align:left;margin-left:-62.6pt;margin-top:-31.05pt;width:596.35pt;height:84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" filled="f" stroked="f" strokeweight=".5pt">
              <v:textbox>
                <w:txbxContent>
                  <w:p w14:paraId="0690F841" w14:textId="28479C4C" w:rsidR="00BD4A48" w:rsidRPr="00AD5E48" w:rsidRDefault="00AD5E48" w:rsidP="00AD5E48">
                    <w:pPr>
                      <w:spacing w:line="760" w:lineRule="exact"/>
                      <w:ind w:left="1134"/>
                      <w:rPr>
                        <w:rFonts w:ascii="Arial Black" w:hAnsi="Arial Black"/>
                        <w:b/>
                        <w:bCs/>
                        <w:noProof/>
                        <w:color w:val="FFFFFF" w:themeColor="background1"/>
                        <w:sz w:val="56"/>
                        <w:szCs w:val="56"/>
                      </w:rPr>
                    </w:pPr>
                    <w:r>
                      <w:rPr>
                        <w:rFonts w:ascii="Arial Black" w:hAnsi="Arial Black"/>
                        <w:b/>
                        <w:bCs/>
                        <w:noProof/>
                        <w:color w:val="FFFFFF" w:themeColor="background1"/>
                        <w:sz w:val="56"/>
                        <w:szCs w:val="56"/>
                      </w:rPr>
                      <w:t>Retraites : t</w:t>
                    </w:r>
                    <w:r w:rsidR="00BD4A48" w:rsidRPr="00BD4A48">
                      <w:rPr>
                        <w:rFonts w:ascii="Arial Black" w:hAnsi="Arial Black"/>
                        <w:b/>
                        <w:bCs/>
                        <w:noProof/>
                        <w:color w:val="FFFFFF" w:themeColor="background1"/>
                        <w:sz w:val="56"/>
                        <w:szCs w:val="56"/>
                      </w:rPr>
                      <w:t>ou</w:t>
                    </w:r>
                    <w:r>
                      <w:rPr>
                        <w:rFonts w:ascii="Arial Black" w:hAnsi="Arial Black"/>
                        <w:b/>
                        <w:bCs/>
                        <w:noProof/>
                        <w:color w:val="FFFFFF" w:themeColor="background1"/>
                        <w:sz w:val="56"/>
                        <w:szCs w:val="56"/>
                      </w:rPr>
                      <w:t>te</w:t>
                    </w:r>
                    <w:r w:rsidR="00BD4A48" w:rsidRPr="00BD4A48">
                      <w:rPr>
                        <w:rFonts w:ascii="Arial Black" w:hAnsi="Arial Black"/>
                        <w:b/>
                        <w:bCs/>
                        <w:noProof/>
                        <w:color w:val="FFFFFF" w:themeColor="background1"/>
                        <w:sz w:val="56"/>
                        <w:szCs w:val="56"/>
                      </w:rPr>
                      <w:t xml:space="preserve">s </w:t>
                    </w:r>
                    <w:r>
                      <w:rPr>
                        <w:rFonts w:ascii="Arial Black" w:hAnsi="Arial Black"/>
                        <w:b/>
                        <w:bCs/>
                        <w:noProof/>
                        <w:color w:val="FFFFFF" w:themeColor="background1"/>
                        <w:sz w:val="56"/>
                        <w:szCs w:val="56"/>
                      </w:rPr>
                      <w:t>et tous mobilisé·es</w:t>
                    </w:r>
                    <w:r w:rsidR="00BD4A48" w:rsidRPr="00BD4A48">
                      <w:rPr>
                        <w:rFonts w:ascii="Arial Black" w:hAnsi="Arial Black"/>
                        <w:b/>
                        <w:bCs/>
                        <w:noProof/>
                        <w:color w:val="FFFFFF" w:themeColor="background1"/>
                        <w:sz w:val="56"/>
                        <w:szCs w:val="56"/>
                      </w:rPr>
                      <w:t xml:space="preserve"> </w:t>
                    </w:r>
                    <w:r w:rsidR="00BD4A48">
                      <w:rPr>
                        <w:rFonts w:ascii="Arial Black" w:hAnsi="Arial Black"/>
                        <w:b/>
                        <w:bCs/>
                        <w:noProof/>
                        <w:color w:val="FFFFFF" w:themeColor="background1"/>
                        <w:sz w:val="52"/>
                        <w:szCs w:val="52"/>
                      </w:rPr>
                      <w:t>pour obtenir le retrait !</w:t>
                    </w:r>
                    <w:r w:rsidR="00BD4A48">
                      <w:rPr>
                        <w:rFonts w:ascii="Arial Black" w:hAnsi="Arial Black"/>
                        <w:b/>
                        <w:bCs/>
                        <w:noProof/>
                        <w:color w:val="FFFFFF" w:themeColor="background1"/>
                        <w:sz w:val="96"/>
                        <w:szCs w:val="96"/>
                      </w:rPr>
                      <w:t xml:space="preserve"> </w:t>
                    </w:r>
                  </w:p>
                  <w:p w14:paraId="02909981" w14:textId="77777777" w:rsidR="00BD4A48" w:rsidRPr="0054530A" w:rsidRDefault="00BD4A48" w:rsidP="00421D27">
                    <w:pPr>
                      <w:spacing w:line="880" w:lineRule="exact"/>
                      <w:ind w:left="1134"/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</w:pPr>
                    <w:r w:rsidRPr="0054530A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Flash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BD4A4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1072147" wp14:editId="6A46725E">
              <wp:simplePos x="0" y="0"/>
              <wp:positionH relativeFrom="column">
                <wp:posOffset>-422487</wp:posOffset>
              </wp:positionH>
              <wp:positionV relativeFrom="paragraph">
                <wp:posOffset>-506659</wp:posOffset>
              </wp:positionV>
              <wp:extent cx="8061960" cy="1185333"/>
              <wp:effectExtent l="0" t="0" r="15240" b="889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61960" cy="1185333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002060"/>
                          </a:gs>
                          <a:gs pos="99000">
                            <a:srgbClr val="0070C0"/>
                          </a:gs>
                        </a:gsLst>
                        <a:lin ang="10800000" scaled="1"/>
                        <a:tileRect/>
                      </a:gra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38B804B" id="Rectangle 2" o:spid="_x0000_s1026" style="position:absolute;margin-left:-33.25pt;margin-top:-39.9pt;width:634.8pt;height:9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" fillcolor="#002060" strokecolor="#1f3763 [1604]" strokeweight="1pt">
              <v:fill color2="#0070c0" rotate="t" angle="270" colors="0 #002060;64881f #0070c0" focus="100%" type="gradient"/>
            </v:rect>
          </w:pict>
        </mc:Fallback>
      </mc:AlternateContent>
    </w:r>
    <w:r w:rsidR="00421D27" w:rsidRPr="00BD4A48">
      <w:rPr>
        <w:noProof/>
      </w:rPr>
      <w:drawing>
        <wp:anchor distT="0" distB="0" distL="114300" distR="114300" simplePos="0" relativeHeight="251662336" behindDoc="0" locked="0" layoutInCell="1" allowOverlap="1" wp14:anchorId="4E4064D3" wp14:editId="2E337832">
          <wp:simplePos x="0" y="0"/>
          <wp:positionH relativeFrom="column">
            <wp:posOffset>5377962</wp:posOffset>
          </wp:positionH>
          <wp:positionV relativeFrom="paragraph">
            <wp:posOffset>-449580</wp:posOffset>
          </wp:positionV>
          <wp:extent cx="1460699" cy="731807"/>
          <wp:effectExtent l="0" t="0" r="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03 logo snesup q med.pd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0699" cy="7318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3B1B91"/>
    <w:multiLevelType w:val="hybridMultilevel"/>
    <w:tmpl w:val="6922C484"/>
    <w:lvl w:ilvl="0" w:tplc="24BA473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C53"/>
    <w:rsid w:val="00162B2C"/>
    <w:rsid w:val="001D7DF0"/>
    <w:rsid w:val="002538AE"/>
    <w:rsid w:val="0028056D"/>
    <w:rsid w:val="002A20E6"/>
    <w:rsid w:val="00370D2F"/>
    <w:rsid w:val="00407DB9"/>
    <w:rsid w:val="00421D27"/>
    <w:rsid w:val="00446C18"/>
    <w:rsid w:val="0046320A"/>
    <w:rsid w:val="005653D6"/>
    <w:rsid w:val="00572367"/>
    <w:rsid w:val="00587F95"/>
    <w:rsid w:val="006C0906"/>
    <w:rsid w:val="006E2A69"/>
    <w:rsid w:val="00751C23"/>
    <w:rsid w:val="00765E56"/>
    <w:rsid w:val="0079051C"/>
    <w:rsid w:val="007A67F9"/>
    <w:rsid w:val="0082639A"/>
    <w:rsid w:val="008A0A70"/>
    <w:rsid w:val="00955B84"/>
    <w:rsid w:val="009F1B6D"/>
    <w:rsid w:val="00A16B33"/>
    <w:rsid w:val="00A41EC1"/>
    <w:rsid w:val="00A671CB"/>
    <w:rsid w:val="00AD5E48"/>
    <w:rsid w:val="00AE5646"/>
    <w:rsid w:val="00BD4A48"/>
    <w:rsid w:val="00BD6194"/>
    <w:rsid w:val="00BE3ABD"/>
    <w:rsid w:val="00C32C53"/>
    <w:rsid w:val="00CE3A97"/>
    <w:rsid w:val="00D40470"/>
    <w:rsid w:val="00D479D9"/>
    <w:rsid w:val="00D66E7B"/>
    <w:rsid w:val="00D91468"/>
    <w:rsid w:val="00DD59BC"/>
    <w:rsid w:val="00E436C3"/>
    <w:rsid w:val="00F26662"/>
    <w:rsid w:val="00F85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2610E0"/>
  <w15:chartTrackingRefBased/>
  <w15:docId w15:val="{CE0796C0-92D3-4F2C-AA30-78337B542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2C53"/>
    <w:pPr>
      <w:spacing w:after="0" w:line="240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32C53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32C53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C32C53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BD4A4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D4A48"/>
  </w:style>
  <w:style w:type="paragraph" w:styleId="Pieddepage">
    <w:name w:val="footer"/>
    <w:basedOn w:val="Normal"/>
    <w:link w:val="PieddepageCar"/>
    <w:uiPriority w:val="99"/>
    <w:unhideWhenUsed/>
    <w:rsid w:val="00BD4A4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D4A48"/>
  </w:style>
  <w:style w:type="paragraph" w:styleId="Paragraphedeliste">
    <w:name w:val="List Paragraph"/>
    <w:basedOn w:val="Normal"/>
    <w:uiPriority w:val="34"/>
    <w:qFormat/>
    <w:rsid w:val="00A41EC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65E56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5E56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57236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7236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7236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7236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7236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96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9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715</Words>
  <Characters>3936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Gérard et Michelle LAUTON</dc:creator>
  <cp:keywords/>
  <dc:description/>
  <cp:lastModifiedBy>Herve Christofol</cp:lastModifiedBy>
  <cp:revision>2</cp:revision>
  <cp:lastPrinted>2020-01-27T11:18:00Z</cp:lastPrinted>
  <dcterms:created xsi:type="dcterms:W3CDTF">2020-01-27T14:28:00Z</dcterms:created>
  <dcterms:modified xsi:type="dcterms:W3CDTF">2020-01-27T14:28:00Z</dcterms:modified>
</cp:coreProperties>
</file>